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ECC52" w14:textId="77777777" w:rsidR="007542E8" w:rsidRPr="007542E8" w:rsidRDefault="007542E8" w:rsidP="007542E8">
      <w:pPr>
        <w:rPr>
          <w:b/>
          <w:bCs/>
        </w:rPr>
      </w:pPr>
      <w:r w:rsidRPr="007542E8">
        <w:rPr>
          <w:b/>
          <w:bCs/>
        </w:rPr>
        <w:t xml:space="preserve">References </w:t>
      </w:r>
    </w:p>
    <w:p w14:paraId="14574681" w14:textId="77777777" w:rsidR="007542E8" w:rsidRDefault="007542E8" w:rsidP="007542E8"/>
    <w:p w14:paraId="55817FFF" w14:textId="79823C7B" w:rsidR="007542E8" w:rsidRPr="007542E8" w:rsidRDefault="007542E8" w:rsidP="007542E8">
      <w:r>
        <w:t>A</w:t>
      </w:r>
      <w:r w:rsidRPr="007542E8">
        <w:t xml:space="preserve">ira Women’s Resource Society. (n.d.). </w:t>
      </w:r>
      <w:r w:rsidRPr="007542E8">
        <w:rPr>
          <w:i/>
          <w:iCs/>
        </w:rPr>
        <w:t>Housing &amp; support services.</w:t>
      </w:r>
      <w:r w:rsidRPr="007542E8">
        <w:t xml:space="preserve"> https://atira.bc.ca/</w:t>
      </w:r>
    </w:p>
    <w:p w14:paraId="57D03CE6" w14:textId="6ABD1D64" w:rsidR="007542E8" w:rsidRPr="007542E8" w:rsidRDefault="007542E8" w:rsidP="007542E8">
      <w:pPr>
        <w:rPr>
          <w:i/>
          <w:iCs/>
        </w:rPr>
      </w:pPr>
      <w:r w:rsidRPr="007542E8">
        <w:t xml:space="preserve">Baloch, A., Patel, S., &amp; Khan, N. (2025). </w:t>
      </w:r>
      <w:r w:rsidRPr="007542E8">
        <w:rPr>
          <w:i/>
          <w:iCs/>
        </w:rPr>
        <w:t>Cultural barriers to intimate partner violence disclosure among South Asian women in healthcare settings.</w:t>
      </w:r>
      <w:r w:rsidRPr="007542E8">
        <w:t xml:space="preserve"> </w:t>
      </w:r>
      <w:r w:rsidRPr="007542E8">
        <w:rPr>
          <w:i/>
          <w:iCs/>
        </w:rPr>
        <w:t>Journal of Interpersonal Violence.</w:t>
      </w:r>
    </w:p>
    <w:p w14:paraId="0FAF5EAB" w14:textId="77777777" w:rsidR="007542E8" w:rsidRPr="007542E8" w:rsidRDefault="007542E8" w:rsidP="007542E8">
      <w:r w:rsidRPr="007542E8">
        <w:t xml:space="preserve">Browne, A. J., Varcoe, C., Ford-Gilboe, M., &amp; Wathen, C. N. (2018). </w:t>
      </w:r>
      <w:r w:rsidRPr="007542E8">
        <w:rPr>
          <w:i/>
          <w:iCs/>
        </w:rPr>
        <w:t>Equity-oriented health care: Implementation and evaluation.</w:t>
      </w:r>
      <w:r w:rsidRPr="007542E8">
        <w:t xml:space="preserve"> </w:t>
      </w:r>
      <w:r w:rsidRPr="007542E8">
        <w:rPr>
          <w:i/>
          <w:iCs/>
        </w:rPr>
        <w:t>International Journal for Equity in Health, 17</w:t>
      </w:r>
      <w:r w:rsidRPr="007542E8">
        <w:t>(1), 167.</w:t>
      </w:r>
    </w:p>
    <w:p w14:paraId="55CF7BB2" w14:textId="77777777" w:rsidR="007542E8" w:rsidRPr="007542E8" w:rsidRDefault="007542E8" w:rsidP="007542E8">
      <w:r w:rsidRPr="007542E8">
        <w:t xml:space="preserve">Brown, R., Sampsel, K., &amp; </w:t>
      </w:r>
      <w:proofErr w:type="spellStart"/>
      <w:r w:rsidRPr="007542E8">
        <w:t>Stiell</w:t>
      </w:r>
      <w:proofErr w:type="spellEnd"/>
      <w:r w:rsidRPr="007542E8">
        <w:t xml:space="preserve">, I. G. (2018). </w:t>
      </w:r>
      <w:r w:rsidRPr="007542E8">
        <w:rPr>
          <w:i/>
          <w:iCs/>
        </w:rPr>
        <w:t>Management of intimate partner violence in the emergency department.</w:t>
      </w:r>
      <w:r w:rsidRPr="007542E8">
        <w:t xml:space="preserve"> </w:t>
      </w:r>
      <w:r w:rsidRPr="007542E8">
        <w:rPr>
          <w:i/>
          <w:iCs/>
        </w:rPr>
        <w:t>Canadian Journal of Emergency Medicine, 20</w:t>
      </w:r>
      <w:r w:rsidRPr="007542E8">
        <w:t>(S1), S61. https://doi.org/10.1017/cem.2018.211</w:t>
      </w:r>
    </w:p>
    <w:p w14:paraId="13C930A3" w14:textId="77777777" w:rsidR="007542E8" w:rsidRPr="007542E8" w:rsidRDefault="007542E8" w:rsidP="007542E8">
      <w:r w:rsidRPr="007542E8">
        <w:t xml:space="preserve">Fraser Health. (n.d.). </w:t>
      </w:r>
      <w:r w:rsidRPr="007542E8">
        <w:rPr>
          <w:i/>
          <w:iCs/>
        </w:rPr>
        <w:t>Forensic Nursing Service.</w:t>
      </w:r>
      <w:r w:rsidRPr="007542E8">
        <w:t xml:space="preserve"> https://www.fraserhealth.ca/</w:t>
      </w:r>
    </w:p>
    <w:p w14:paraId="2A5F322D" w14:textId="2114B6A6" w:rsidR="007542E8" w:rsidRPr="007542E8" w:rsidRDefault="007542E8" w:rsidP="007542E8">
      <w:r w:rsidRPr="007542E8">
        <w:rPr>
          <w:lang w:val="fr-CA"/>
        </w:rPr>
        <w:t xml:space="preserve">Khatib, N., </w:t>
      </w:r>
      <w:proofErr w:type="spellStart"/>
      <w:r w:rsidRPr="007542E8">
        <w:rPr>
          <w:lang w:val="fr-CA"/>
        </w:rPr>
        <w:t>Sampsel</w:t>
      </w:r>
      <w:proofErr w:type="spellEnd"/>
      <w:r w:rsidRPr="007542E8">
        <w:rPr>
          <w:lang w:val="fr-CA"/>
        </w:rPr>
        <w:t xml:space="preserve">, K., &amp; et al. </w:t>
      </w:r>
      <w:r w:rsidRPr="007542E8">
        <w:t xml:space="preserve">(2022). </w:t>
      </w:r>
      <w:r w:rsidRPr="007542E8">
        <w:rPr>
          <w:i/>
          <w:iCs/>
        </w:rPr>
        <w:t>#DomesticViolence – We should routinely screen for domestic violence (IPV) in the Emergency Department (ED).</w:t>
      </w:r>
      <w:r w:rsidRPr="007542E8">
        <w:t xml:space="preserve"> </w:t>
      </w:r>
      <w:r w:rsidRPr="007542E8">
        <w:rPr>
          <w:i/>
          <w:iCs/>
        </w:rPr>
        <w:t xml:space="preserve">Canadian Journal of Emergency </w:t>
      </w:r>
      <w:proofErr w:type="spellStart"/>
      <w:r w:rsidRPr="007542E8">
        <w:rPr>
          <w:i/>
          <w:iCs/>
        </w:rPr>
        <w:t>Medicine.</w:t>
      </w:r>
      <w:r w:rsidRPr="007542E8">
        <w:t>https</w:t>
      </w:r>
      <w:proofErr w:type="spellEnd"/>
      <w:r w:rsidRPr="007542E8">
        <w:t>://pmc.ncbi.nlm.nih.gov/articles/PMC9579564/</w:t>
      </w:r>
    </w:p>
    <w:p w14:paraId="5BADE944" w14:textId="77777777" w:rsidR="007542E8" w:rsidRPr="007542E8" w:rsidRDefault="007542E8" w:rsidP="007542E8">
      <w:r w:rsidRPr="007542E8">
        <w:t xml:space="preserve">Lock, L., Ahmed, S., &amp; Ng, T. (2025). </w:t>
      </w:r>
      <w:r w:rsidRPr="007542E8">
        <w:rPr>
          <w:i/>
          <w:iCs/>
        </w:rPr>
        <w:t>Screening and assessment of IPV among culturally diverse women: A scoping review.</w:t>
      </w:r>
      <w:r w:rsidRPr="007542E8">
        <w:t xml:space="preserve"> </w:t>
      </w:r>
      <w:r w:rsidRPr="007542E8">
        <w:rPr>
          <w:i/>
          <w:iCs/>
        </w:rPr>
        <w:t>BMC Women’s Health.</w:t>
      </w:r>
    </w:p>
    <w:p w14:paraId="39DAB1F1" w14:textId="77777777" w:rsidR="007542E8" w:rsidRPr="007542E8" w:rsidRDefault="007542E8" w:rsidP="007542E8">
      <w:r w:rsidRPr="007542E8">
        <w:t xml:space="preserve">Mughal, S., &amp; Arnault, D. (2024). </w:t>
      </w:r>
      <w:r w:rsidRPr="007542E8">
        <w:rPr>
          <w:i/>
          <w:iCs/>
        </w:rPr>
        <w:t xml:space="preserve">Exploring IPV interventions in multicultural healthcare </w:t>
      </w:r>
      <w:proofErr w:type="spellStart"/>
      <w:proofErr w:type="gramStart"/>
      <w:r w:rsidRPr="007542E8">
        <w:rPr>
          <w:i/>
          <w:iCs/>
        </w:rPr>
        <w:t>settings.Nursing</w:t>
      </w:r>
      <w:proofErr w:type="spellEnd"/>
      <w:proofErr w:type="gramEnd"/>
      <w:r w:rsidRPr="007542E8">
        <w:rPr>
          <w:i/>
          <w:iCs/>
        </w:rPr>
        <w:t xml:space="preserve"> Ethics, 31</w:t>
      </w:r>
      <w:r w:rsidRPr="007542E8">
        <w:t>(5), 678–690.</w:t>
      </w:r>
    </w:p>
    <w:p w14:paraId="15E93508" w14:textId="77777777" w:rsidR="007542E8" w:rsidRPr="007542E8" w:rsidRDefault="007542E8" w:rsidP="007542E8">
      <w:r w:rsidRPr="007542E8">
        <w:t xml:space="preserve">Peta, D., &amp; Mundell, A. (2023). </w:t>
      </w:r>
      <w:r w:rsidRPr="007542E8">
        <w:rPr>
          <w:i/>
          <w:iCs/>
        </w:rPr>
        <w:t>Domestic abuse screening: Normalizing assessment at triage through simulations.</w:t>
      </w:r>
      <w:r w:rsidRPr="007542E8">
        <w:t xml:space="preserve"> </w:t>
      </w:r>
      <w:r w:rsidRPr="007542E8">
        <w:rPr>
          <w:i/>
          <w:iCs/>
        </w:rPr>
        <w:t>Canadian Journal of Emergency Nursing, 46</w:t>
      </w:r>
      <w:r w:rsidRPr="007542E8">
        <w:t>(1), 17–19. https://doi.org/10.29173/cjen205</w:t>
      </w:r>
    </w:p>
    <w:p w14:paraId="2EA43C83" w14:textId="77777777" w:rsidR="007542E8" w:rsidRPr="007542E8" w:rsidRDefault="007542E8" w:rsidP="007542E8">
      <w:r w:rsidRPr="007542E8">
        <w:t xml:space="preserve">Registered Nurses’ Association of Ontario (RNAO). (2024). </w:t>
      </w:r>
      <w:r w:rsidRPr="007542E8">
        <w:rPr>
          <w:i/>
          <w:iCs/>
        </w:rPr>
        <w:t>Intimate partner violence: Best practice guideline.</w:t>
      </w:r>
      <w:r w:rsidRPr="007542E8">
        <w:t xml:space="preserve"> RNAO Press.</w:t>
      </w:r>
    </w:p>
    <w:p w14:paraId="6DB247CD" w14:textId="77777777" w:rsidR="007542E8" w:rsidRPr="007542E8" w:rsidRDefault="007542E8" w:rsidP="007542E8">
      <w:r w:rsidRPr="007542E8">
        <w:t xml:space="preserve">St-Onge, C., &amp; </w:t>
      </w:r>
      <w:proofErr w:type="spellStart"/>
      <w:r w:rsidRPr="007542E8">
        <w:t>Mirscore</w:t>
      </w:r>
      <w:proofErr w:type="spellEnd"/>
      <w:r w:rsidRPr="007542E8">
        <w:t xml:space="preserve">, E. (2022). </w:t>
      </w:r>
      <w:r w:rsidRPr="007542E8">
        <w:rPr>
          <w:i/>
          <w:iCs/>
        </w:rPr>
        <w:t>Measuring trauma- (and violence-) informed care: A scoping review.</w:t>
      </w:r>
      <w:r w:rsidRPr="007542E8">
        <w:t xml:space="preserve"> </w:t>
      </w:r>
      <w:r w:rsidRPr="007542E8">
        <w:rPr>
          <w:i/>
          <w:iCs/>
        </w:rPr>
        <w:t>International Journal of Environmental Research and Public Health, 19</w:t>
      </w:r>
      <w:r w:rsidRPr="007542E8">
        <w:t>(23), 15672.</w:t>
      </w:r>
    </w:p>
    <w:p w14:paraId="6B7977FC" w14:textId="77777777" w:rsidR="007542E8" w:rsidRPr="007542E8" w:rsidRDefault="007542E8" w:rsidP="007542E8">
      <w:r w:rsidRPr="007542E8">
        <w:t xml:space="preserve">Surrey Women’s Centre Society. (n.d.). </w:t>
      </w:r>
      <w:r w:rsidRPr="007542E8">
        <w:rPr>
          <w:i/>
          <w:iCs/>
        </w:rPr>
        <w:t>Programs &amp; supports.</w:t>
      </w:r>
      <w:r w:rsidRPr="007542E8">
        <w:t xml:space="preserve"> https://surreywomenscentre.ca/</w:t>
      </w:r>
    </w:p>
    <w:p w14:paraId="2DFCE9C5" w14:textId="77777777" w:rsidR="007542E8" w:rsidRPr="007542E8" w:rsidRDefault="007542E8" w:rsidP="007542E8">
      <w:proofErr w:type="spellStart"/>
      <w:r w:rsidRPr="007542E8">
        <w:lastRenderedPageBreak/>
        <w:t>Tasbiha</w:t>
      </w:r>
      <w:proofErr w:type="spellEnd"/>
      <w:r w:rsidRPr="007542E8">
        <w:t xml:space="preserve">, A., &amp; Zaidi, A. (2023). </w:t>
      </w:r>
      <w:r w:rsidRPr="007542E8">
        <w:rPr>
          <w:i/>
          <w:iCs/>
        </w:rPr>
        <w:t>Understanding intimate partner violence in South Asian communities: Cultural and social barriers to disclosure.</w:t>
      </w:r>
      <w:r w:rsidRPr="007542E8">
        <w:t xml:space="preserve"> </w:t>
      </w:r>
      <w:r w:rsidRPr="007542E8">
        <w:rPr>
          <w:i/>
          <w:iCs/>
        </w:rPr>
        <w:t>Canadian Journal of Community Health, 12</w:t>
      </w:r>
      <w:r w:rsidRPr="007542E8">
        <w:t>(1), 55–68.</w:t>
      </w:r>
    </w:p>
    <w:p w14:paraId="5AA101B5" w14:textId="77777777" w:rsidR="007542E8" w:rsidRPr="007542E8" w:rsidRDefault="007542E8" w:rsidP="007542E8">
      <w:r w:rsidRPr="007542E8">
        <w:t xml:space="preserve">Tompa, E., et al. (2022). </w:t>
      </w:r>
      <w:r w:rsidRPr="007542E8">
        <w:rPr>
          <w:i/>
          <w:iCs/>
        </w:rPr>
        <w:t xml:space="preserve">Trauma- and violence-informed care: Orienting IPV interventions to </w:t>
      </w:r>
      <w:proofErr w:type="spellStart"/>
      <w:proofErr w:type="gramStart"/>
      <w:r w:rsidRPr="007542E8">
        <w:rPr>
          <w:i/>
          <w:iCs/>
        </w:rPr>
        <w:t>equity.Current</w:t>
      </w:r>
      <w:proofErr w:type="spellEnd"/>
      <w:proofErr w:type="gramEnd"/>
      <w:r w:rsidRPr="007542E8">
        <w:rPr>
          <w:i/>
          <w:iCs/>
        </w:rPr>
        <w:t xml:space="preserve"> Epidemiology Reports, 9</w:t>
      </w:r>
      <w:r w:rsidRPr="007542E8">
        <w:t>, 233–244.</w:t>
      </w:r>
    </w:p>
    <w:p w14:paraId="6DCB601B" w14:textId="77777777" w:rsidR="007542E8" w:rsidRPr="007542E8" w:rsidRDefault="007542E8" w:rsidP="007542E8">
      <w:r w:rsidRPr="007542E8">
        <w:t xml:space="preserve">World Health Organization. (2021). </w:t>
      </w:r>
      <w:r w:rsidRPr="007542E8">
        <w:rPr>
          <w:i/>
          <w:iCs/>
        </w:rPr>
        <w:t>Responding to intimate partner violence and sexual violence against women: Clinical and policy guidelines.</w:t>
      </w:r>
      <w:r w:rsidRPr="007542E8">
        <w:t xml:space="preserve"> World Health Organization.</w:t>
      </w:r>
    </w:p>
    <w:p w14:paraId="75377297" w14:textId="4F7B3A95" w:rsidR="007542E8" w:rsidRDefault="007542E8"/>
    <w:sectPr w:rsidR="007542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E8"/>
    <w:rsid w:val="00400D6B"/>
    <w:rsid w:val="0075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EB8A4"/>
  <w15:chartTrackingRefBased/>
  <w15:docId w15:val="{E0D2D3D7-0C0C-4898-9211-ADE718D3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2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2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2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2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2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2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2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2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2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2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2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Umali</dc:creator>
  <cp:keywords/>
  <dc:description/>
  <cp:lastModifiedBy>Melissa Umali</cp:lastModifiedBy>
  <cp:revision>1</cp:revision>
  <dcterms:created xsi:type="dcterms:W3CDTF">2025-11-18T21:28:00Z</dcterms:created>
  <dcterms:modified xsi:type="dcterms:W3CDTF">2025-11-18T21:32:00Z</dcterms:modified>
</cp:coreProperties>
</file>