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50D4" w14:textId="5C5A9B25" w:rsidR="00445D1E" w:rsidRPr="007621B8" w:rsidRDefault="00445D1E" w:rsidP="007621B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621B8">
        <w:rPr>
          <w:rFonts w:ascii="Times New Roman" w:hAnsi="Times New Roman" w:cs="Times New Roman"/>
          <w:b/>
          <w:bCs/>
        </w:rPr>
        <w:t>References</w:t>
      </w:r>
    </w:p>
    <w:p w14:paraId="38B2FBB1" w14:textId="28A6EDE1" w:rsidR="003E2CF1" w:rsidRDefault="003E2CF1" w:rsidP="007621B8">
      <w:pPr>
        <w:spacing w:line="480" w:lineRule="auto"/>
        <w:rPr>
          <w:rFonts w:ascii="Times New Roman" w:hAnsi="Times New Roman" w:cs="Times New Roman"/>
        </w:rPr>
      </w:pPr>
      <w:r w:rsidRPr="003E2CF1">
        <w:rPr>
          <w:rFonts w:ascii="Times New Roman" w:hAnsi="Times New Roman" w:cs="Times New Roman"/>
        </w:rPr>
        <w:t xml:space="preserve">Hesselink, G., Cheng, J., &amp; Schoon, Y. (2022). A systematic review of instruments to measure </w:t>
      </w:r>
      <w:r>
        <w:rPr>
          <w:rFonts w:ascii="Times New Roman" w:hAnsi="Times New Roman" w:cs="Times New Roman"/>
        </w:rPr>
        <w:tab/>
      </w:r>
      <w:r w:rsidRPr="003E2CF1">
        <w:rPr>
          <w:rFonts w:ascii="Times New Roman" w:hAnsi="Times New Roman" w:cs="Times New Roman"/>
        </w:rPr>
        <w:t xml:space="preserve">health literacy of patients in emergency departments. </w:t>
      </w:r>
      <w:r w:rsidRPr="003E2CF1">
        <w:rPr>
          <w:rFonts w:ascii="Times New Roman" w:hAnsi="Times New Roman" w:cs="Times New Roman"/>
          <w:i/>
          <w:iCs/>
        </w:rPr>
        <w:t>Academic Emergency Medicine</w:t>
      </w:r>
      <w:r w:rsidRPr="003E2CF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Pr="003E2CF1">
        <w:rPr>
          <w:rFonts w:ascii="Times New Roman" w:hAnsi="Times New Roman" w:cs="Times New Roman"/>
          <w:i/>
          <w:iCs/>
        </w:rPr>
        <w:t>29</w:t>
      </w:r>
      <w:r w:rsidRPr="003E2CF1">
        <w:rPr>
          <w:rFonts w:ascii="Times New Roman" w:hAnsi="Times New Roman" w:cs="Times New Roman"/>
        </w:rPr>
        <w:t xml:space="preserve">(7), 890–901. </w:t>
      </w:r>
      <w:hyperlink r:id="rId4" w:history="1">
        <w:r w:rsidRPr="003E2CF1">
          <w:rPr>
            <w:rStyle w:val="Hyperlink"/>
            <w:rFonts w:ascii="Times New Roman" w:hAnsi="Times New Roman" w:cs="Times New Roman"/>
          </w:rPr>
          <w:t>https://doi.org/10.1111/acem.14428</w:t>
        </w:r>
      </w:hyperlink>
    </w:p>
    <w:p w14:paraId="6CAF7DC6" w14:textId="216736F6" w:rsidR="007621B8" w:rsidRDefault="007621B8" w:rsidP="007621B8">
      <w:pPr>
        <w:spacing w:line="480" w:lineRule="auto"/>
        <w:rPr>
          <w:rFonts w:ascii="Times New Roman" w:hAnsi="Times New Roman" w:cs="Times New Roman"/>
        </w:rPr>
      </w:pPr>
      <w:r w:rsidRPr="007621B8">
        <w:rPr>
          <w:rFonts w:ascii="Times New Roman" w:hAnsi="Times New Roman" w:cs="Times New Roman"/>
        </w:rPr>
        <w:t xml:space="preserve">Kiechle, E. S., Hnat, A. T., Norman, K. E., Viera, A. J., DeWalt, D. A., &amp; Brice, J. H. (2015). </w:t>
      </w:r>
      <w:r>
        <w:rPr>
          <w:rFonts w:ascii="Times New Roman" w:hAnsi="Times New Roman" w:cs="Times New Roman"/>
        </w:rPr>
        <w:tab/>
      </w:r>
      <w:r w:rsidRPr="007621B8">
        <w:rPr>
          <w:rFonts w:ascii="Times New Roman" w:hAnsi="Times New Roman" w:cs="Times New Roman"/>
        </w:rPr>
        <w:t xml:space="preserve">Comparison of brief health literacy screens in the emergency department. </w:t>
      </w:r>
      <w:r w:rsidRPr="007621B8">
        <w:rPr>
          <w:rFonts w:ascii="Times New Roman" w:hAnsi="Times New Roman" w:cs="Times New Roman"/>
          <w:i/>
          <w:iCs/>
        </w:rPr>
        <w:t xml:space="preserve">Journal of </w:t>
      </w:r>
      <w:r>
        <w:rPr>
          <w:rFonts w:ascii="Times New Roman" w:hAnsi="Times New Roman" w:cs="Times New Roman"/>
          <w:i/>
          <w:iCs/>
        </w:rPr>
        <w:tab/>
      </w:r>
      <w:r w:rsidRPr="007621B8">
        <w:rPr>
          <w:rFonts w:ascii="Times New Roman" w:hAnsi="Times New Roman" w:cs="Times New Roman"/>
          <w:i/>
          <w:iCs/>
        </w:rPr>
        <w:t>Health Communication</w:t>
      </w:r>
      <w:r w:rsidRPr="007621B8">
        <w:rPr>
          <w:rFonts w:ascii="Times New Roman" w:hAnsi="Times New Roman" w:cs="Times New Roman"/>
        </w:rPr>
        <w:t xml:space="preserve">, </w:t>
      </w:r>
      <w:r w:rsidRPr="007621B8">
        <w:rPr>
          <w:rFonts w:ascii="Times New Roman" w:hAnsi="Times New Roman" w:cs="Times New Roman"/>
          <w:i/>
          <w:iCs/>
        </w:rPr>
        <w:t>20</w:t>
      </w:r>
      <w:r w:rsidRPr="007621B8">
        <w:rPr>
          <w:rFonts w:ascii="Times New Roman" w:hAnsi="Times New Roman" w:cs="Times New Roman"/>
        </w:rPr>
        <w:t xml:space="preserve">(5), 539–545. </w:t>
      </w:r>
      <w:hyperlink r:id="rId5" w:history="1">
        <w:r w:rsidRPr="007621B8">
          <w:rPr>
            <w:rStyle w:val="Hyperlink"/>
            <w:rFonts w:ascii="Times New Roman" w:hAnsi="Times New Roman" w:cs="Times New Roman"/>
          </w:rPr>
          <w:t>https://doi.org/10.1080/10810730.2014.999893</w:t>
        </w:r>
      </w:hyperlink>
      <w:r>
        <w:rPr>
          <w:rFonts w:ascii="Times New Roman" w:hAnsi="Times New Roman" w:cs="Times New Roman"/>
        </w:rPr>
        <w:t xml:space="preserve"> </w:t>
      </w:r>
    </w:p>
    <w:p w14:paraId="12A7B099" w14:textId="30A7EDEC" w:rsidR="003E2CF1" w:rsidRDefault="003E2CF1" w:rsidP="007621B8">
      <w:pPr>
        <w:spacing w:line="480" w:lineRule="auto"/>
        <w:rPr>
          <w:rFonts w:ascii="Times New Roman" w:hAnsi="Times New Roman" w:cs="Times New Roman"/>
        </w:rPr>
      </w:pPr>
      <w:r w:rsidRPr="003E2CF1">
        <w:rPr>
          <w:rFonts w:ascii="Times New Roman" w:hAnsi="Times New Roman" w:cs="Times New Roman"/>
        </w:rPr>
        <w:t xml:space="preserve">Mansfield, E. D., Wahba, R., Gillis, D. E., Weiss, B. D., &amp; </w:t>
      </w:r>
      <w:proofErr w:type="spellStart"/>
      <w:r w:rsidRPr="003E2CF1">
        <w:rPr>
          <w:rFonts w:ascii="Times New Roman" w:hAnsi="Times New Roman" w:cs="Times New Roman"/>
        </w:rPr>
        <w:t>L’Abbe</w:t>
      </w:r>
      <w:proofErr w:type="spellEnd"/>
      <w:r w:rsidRPr="003E2CF1">
        <w:rPr>
          <w:rFonts w:ascii="Times New Roman" w:hAnsi="Times New Roman" w:cs="Times New Roman"/>
        </w:rPr>
        <w:t xml:space="preserve">, M. (2018). Canadian </w:t>
      </w:r>
      <w:r>
        <w:rPr>
          <w:rFonts w:ascii="Times New Roman" w:hAnsi="Times New Roman" w:cs="Times New Roman"/>
        </w:rPr>
        <w:tab/>
      </w:r>
      <w:r w:rsidRPr="003E2CF1">
        <w:rPr>
          <w:rFonts w:ascii="Times New Roman" w:hAnsi="Times New Roman" w:cs="Times New Roman"/>
        </w:rPr>
        <w:t xml:space="preserve">adaptation of the Newest Vital Sign (c), a health literacy assessment tool. </w:t>
      </w:r>
      <w:r w:rsidRPr="003E2CF1">
        <w:rPr>
          <w:rFonts w:ascii="Times New Roman" w:hAnsi="Times New Roman" w:cs="Times New Roman"/>
          <w:i/>
          <w:iCs/>
        </w:rPr>
        <w:t xml:space="preserve">PUBLIC </w:t>
      </w:r>
      <w:r>
        <w:rPr>
          <w:rFonts w:ascii="Times New Roman" w:hAnsi="Times New Roman" w:cs="Times New Roman"/>
          <w:i/>
          <w:iCs/>
        </w:rPr>
        <w:tab/>
      </w:r>
      <w:r w:rsidRPr="003E2CF1">
        <w:rPr>
          <w:rFonts w:ascii="Times New Roman" w:hAnsi="Times New Roman" w:cs="Times New Roman"/>
          <w:i/>
          <w:iCs/>
        </w:rPr>
        <w:t>HEALTH NUTRITION</w:t>
      </w:r>
      <w:r w:rsidRPr="003E2CF1">
        <w:rPr>
          <w:rFonts w:ascii="Times New Roman" w:hAnsi="Times New Roman" w:cs="Times New Roman"/>
        </w:rPr>
        <w:t xml:space="preserve">, </w:t>
      </w:r>
      <w:r w:rsidRPr="003E2CF1">
        <w:rPr>
          <w:rFonts w:ascii="Times New Roman" w:hAnsi="Times New Roman" w:cs="Times New Roman"/>
          <w:i/>
          <w:iCs/>
        </w:rPr>
        <w:t>21</w:t>
      </w:r>
      <w:r w:rsidRPr="003E2CF1">
        <w:rPr>
          <w:rFonts w:ascii="Times New Roman" w:hAnsi="Times New Roman" w:cs="Times New Roman"/>
        </w:rPr>
        <w:t xml:space="preserve">(11), 2038–2045. </w:t>
      </w:r>
      <w:hyperlink r:id="rId6" w:history="1">
        <w:r w:rsidRPr="003E2CF1">
          <w:rPr>
            <w:rStyle w:val="Hyperlink"/>
            <w:rFonts w:ascii="Times New Roman" w:hAnsi="Times New Roman" w:cs="Times New Roman"/>
          </w:rPr>
          <w:t>https://doi.org/10.1017/S1368980018000253</w:t>
        </w:r>
      </w:hyperlink>
      <w:r>
        <w:rPr>
          <w:rFonts w:ascii="Times New Roman" w:hAnsi="Times New Roman" w:cs="Times New Roman"/>
        </w:rPr>
        <w:t xml:space="preserve"> </w:t>
      </w:r>
    </w:p>
    <w:p w14:paraId="2C0883B9" w14:textId="5DF82700" w:rsidR="007621B8" w:rsidRDefault="007621B8" w:rsidP="007621B8">
      <w:pPr>
        <w:spacing w:line="480" w:lineRule="auto"/>
        <w:rPr>
          <w:rFonts w:ascii="Times New Roman" w:hAnsi="Times New Roman" w:cs="Times New Roman"/>
        </w:rPr>
      </w:pPr>
      <w:r w:rsidRPr="007621B8">
        <w:rPr>
          <w:rFonts w:ascii="Times New Roman" w:hAnsi="Times New Roman" w:cs="Times New Roman"/>
        </w:rPr>
        <w:t xml:space="preserve">McGuinness, M. J., Bucher, J., Karz, J., Pardee, C., Patti, L., Ohman-Strickland, P., &amp; McCoy, J. </w:t>
      </w:r>
      <w:r>
        <w:rPr>
          <w:rFonts w:ascii="Times New Roman" w:hAnsi="Times New Roman" w:cs="Times New Roman"/>
        </w:rPr>
        <w:tab/>
      </w:r>
      <w:r w:rsidRPr="007621B8">
        <w:rPr>
          <w:rFonts w:ascii="Times New Roman" w:hAnsi="Times New Roman" w:cs="Times New Roman"/>
        </w:rPr>
        <w:t xml:space="preserve">V. (2020). Feasibility of Health Literacy Tools for Older Patients in the Emergency </w:t>
      </w:r>
      <w:r>
        <w:rPr>
          <w:rFonts w:ascii="Times New Roman" w:hAnsi="Times New Roman" w:cs="Times New Roman"/>
        </w:rPr>
        <w:tab/>
      </w:r>
      <w:r w:rsidRPr="007621B8">
        <w:rPr>
          <w:rFonts w:ascii="Times New Roman" w:hAnsi="Times New Roman" w:cs="Times New Roman"/>
        </w:rPr>
        <w:t xml:space="preserve">Department. </w:t>
      </w:r>
      <w:r w:rsidRPr="007621B8">
        <w:rPr>
          <w:rFonts w:ascii="Times New Roman" w:hAnsi="Times New Roman" w:cs="Times New Roman"/>
          <w:i/>
          <w:iCs/>
        </w:rPr>
        <w:t xml:space="preserve">Western Journal of Emergency Medicine: Integrating Emergency Care with </w:t>
      </w:r>
      <w:r>
        <w:rPr>
          <w:rFonts w:ascii="Times New Roman" w:hAnsi="Times New Roman" w:cs="Times New Roman"/>
          <w:i/>
          <w:iCs/>
        </w:rPr>
        <w:tab/>
      </w:r>
      <w:r w:rsidRPr="007621B8">
        <w:rPr>
          <w:rFonts w:ascii="Times New Roman" w:hAnsi="Times New Roman" w:cs="Times New Roman"/>
          <w:i/>
          <w:iCs/>
        </w:rPr>
        <w:t>Population Health</w:t>
      </w:r>
      <w:r w:rsidRPr="007621B8">
        <w:rPr>
          <w:rFonts w:ascii="Times New Roman" w:hAnsi="Times New Roman" w:cs="Times New Roman"/>
        </w:rPr>
        <w:t xml:space="preserve">, </w:t>
      </w:r>
      <w:r w:rsidRPr="007621B8">
        <w:rPr>
          <w:rFonts w:ascii="Times New Roman" w:hAnsi="Times New Roman" w:cs="Times New Roman"/>
          <w:i/>
          <w:iCs/>
        </w:rPr>
        <w:t>21</w:t>
      </w:r>
      <w:r w:rsidRPr="007621B8">
        <w:rPr>
          <w:rFonts w:ascii="Times New Roman" w:hAnsi="Times New Roman" w:cs="Times New Roman"/>
        </w:rPr>
        <w:t>(5), 1270–1274. https://doi.org/10.5811/westjem.2020.5.46594</w:t>
      </w:r>
    </w:p>
    <w:p w14:paraId="10280A0C" w14:textId="64E480C4" w:rsidR="003E2CF1" w:rsidRDefault="003E2CF1" w:rsidP="007621B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Pfizer. (2011). The Newest Vital Sign, a health literacy assessment tool. </w:t>
      </w:r>
      <w:r>
        <w:rPr>
          <w:rFonts w:ascii="Times New Roman" w:hAnsi="Times New Roman" w:cs="Times New Roman"/>
        </w:rPr>
        <w:tab/>
      </w:r>
      <w:hyperlink r:id="rId7" w:history="1">
        <w:r w:rsidRPr="003E2CF1">
          <w:rPr>
            <w:rStyle w:val="Hyperlink"/>
            <w:rFonts w:ascii="Times New Roman" w:hAnsi="Times New Roman" w:cs="Times New Roman"/>
          </w:rPr>
          <w:t>nvs_flipbook_english_fina</w:t>
        </w:r>
        <w:r w:rsidRPr="003E2CF1">
          <w:rPr>
            <w:rStyle w:val="Hyperlink"/>
            <w:rFonts w:ascii="Times New Roman" w:hAnsi="Times New Roman" w:cs="Times New Roman"/>
          </w:rPr>
          <w:t>l</w:t>
        </w:r>
        <w:r w:rsidRPr="003E2CF1">
          <w:rPr>
            <w:rStyle w:val="Hyperlink"/>
            <w:rFonts w:ascii="Times New Roman" w:hAnsi="Times New Roman" w:cs="Times New Roman"/>
          </w:rPr>
          <w:t>.pdf</w:t>
        </w:r>
      </w:hyperlink>
    </w:p>
    <w:p w14:paraId="36801E7A" w14:textId="1AEC2814" w:rsidR="00445D1E" w:rsidRDefault="00445D1E" w:rsidP="007621B8">
      <w:pPr>
        <w:spacing w:line="480" w:lineRule="auto"/>
        <w:rPr>
          <w:rFonts w:ascii="Times New Roman" w:hAnsi="Times New Roman" w:cs="Times New Roman"/>
        </w:rPr>
      </w:pPr>
      <w:r w:rsidRPr="00445D1E">
        <w:rPr>
          <w:rFonts w:ascii="Times New Roman" w:hAnsi="Times New Roman" w:cs="Times New Roman"/>
        </w:rPr>
        <w:t xml:space="preserve">Rajagopal, M., Ali, S., Ma, K., Yaskina, M., Morrison, A., Schreiner, K., Leung, J., Scott, S.,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Beer, D., Clerc, P., Crawford, T., Gouin, S., Poonai, N., Principi, T., Stang, A.,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Weingarten, L., &amp; Curran, J. (2024). A national cross-sectional survey of health literacy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of caregivers attending Canadian pediatric emergency departments. </w:t>
      </w:r>
      <w:proofErr w:type="spellStart"/>
      <w:r w:rsidRPr="00445D1E">
        <w:rPr>
          <w:rFonts w:ascii="Times New Roman" w:hAnsi="Times New Roman" w:cs="Times New Roman"/>
          <w:i/>
          <w:iCs/>
        </w:rPr>
        <w:t>PLoS</w:t>
      </w:r>
      <w:proofErr w:type="spellEnd"/>
      <w:r w:rsidRPr="00445D1E">
        <w:rPr>
          <w:rFonts w:ascii="Times New Roman" w:hAnsi="Times New Roman" w:cs="Times New Roman"/>
          <w:i/>
          <w:iCs/>
        </w:rPr>
        <w:t xml:space="preserve"> ONE</w:t>
      </w:r>
      <w:r w:rsidRPr="00445D1E">
        <w:rPr>
          <w:rFonts w:ascii="Times New Roman" w:hAnsi="Times New Roman" w:cs="Times New Roman"/>
        </w:rPr>
        <w:t xml:space="preserve">, </w:t>
      </w:r>
      <w:r w:rsidRPr="00445D1E">
        <w:rPr>
          <w:rFonts w:ascii="Times New Roman" w:hAnsi="Times New Roman" w:cs="Times New Roman"/>
          <w:i/>
          <w:iCs/>
        </w:rPr>
        <w:t>19</w:t>
      </w:r>
      <w:r w:rsidRPr="00445D1E">
        <w:rPr>
          <w:rFonts w:ascii="Times New Roman" w:hAnsi="Times New Roman" w:cs="Times New Roman"/>
        </w:rPr>
        <w:t xml:space="preserve">(12),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1–13. </w:t>
      </w:r>
      <w:hyperlink r:id="rId8" w:history="1">
        <w:r w:rsidRPr="00445D1E">
          <w:rPr>
            <w:rStyle w:val="Hyperlink"/>
            <w:rFonts w:ascii="Times New Roman" w:hAnsi="Times New Roman" w:cs="Times New Roman"/>
          </w:rPr>
          <w:t>https://doi.org/10.1371/journal.pone.0314826</w:t>
        </w:r>
      </w:hyperlink>
      <w:r>
        <w:rPr>
          <w:rFonts w:ascii="Times New Roman" w:hAnsi="Times New Roman" w:cs="Times New Roman"/>
        </w:rPr>
        <w:t xml:space="preserve"> </w:t>
      </w:r>
    </w:p>
    <w:p w14:paraId="29982E5F" w14:textId="70CA350B" w:rsidR="00445D1E" w:rsidRDefault="00445D1E" w:rsidP="007621B8">
      <w:pPr>
        <w:spacing w:line="480" w:lineRule="auto"/>
        <w:rPr>
          <w:rFonts w:ascii="Times New Roman" w:hAnsi="Times New Roman" w:cs="Times New Roman"/>
        </w:rPr>
      </w:pPr>
      <w:r w:rsidRPr="00445D1E">
        <w:rPr>
          <w:rFonts w:ascii="Times New Roman" w:hAnsi="Times New Roman" w:cs="Times New Roman"/>
        </w:rPr>
        <w:lastRenderedPageBreak/>
        <w:t xml:space="preserve">Rymer, J. A., Kaltenbach, L. A., Anstrom, K. J., </w:t>
      </w:r>
      <w:proofErr w:type="spellStart"/>
      <w:r w:rsidRPr="00445D1E">
        <w:rPr>
          <w:rFonts w:ascii="Times New Roman" w:hAnsi="Times New Roman" w:cs="Times New Roman"/>
        </w:rPr>
        <w:t>Fonarow</w:t>
      </w:r>
      <w:proofErr w:type="spellEnd"/>
      <w:r w:rsidRPr="00445D1E">
        <w:rPr>
          <w:rFonts w:ascii="Times New Roman" w:hAnsi="Times New Roman" w:cs="Times New Roman"/>
        </w:rPr>
        <w:t xml:space="preserve">, G. C., Erskine, N., Peterson, E. D., &amp;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Wang, T. Y. (2018). Hospital evaluation of health literacy and associated outcomes in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patients after acute myocardial infarction. </w:t>
      </w:r>
      <w:r w:rsidRPr="00445D1E">
        <w:rPr>
          <w:rFonts w:ascii="Times New Roman" w:hAnsi="Times New Roman" w:cs="Times New Roman"/>
          <w:i/>
          <w:iCs/>
        </w:rPr>
        <w:t>American Heart Journal</w:t>
      </w:r>
      <w:r w:rsidRPr="00445D1E">
        <w:rPr>
          <w:rFonts w:ascii="Times New Roman" w:hAnsi="Times New Roman" w:cs="Times New Roman"/>
        </w:rPr>
        <w:t xml:space="preserve">, </w:t>
      </w:r>
      <w:r w:rsidRPr="00445D1E">
        <w:rPr>
          <w:rFonts w:ascii="Times New Roman" w:hAnsi="Times New Roman" w:cs="Times New Roman"/>
          <w:i/>
          <w:iCs/>
        </w:rPr>
        <w:t>198</w:t>
      </w:r>
      <w:r w:rsidRPr="00445D1E">
        <w:rPr>
          <w:rFonts w:ascii="Times New Roman" w:hAnsi="Times New Roman" w:cs="Times New Roman"/>
        </w:rPr>
        <w:t xml:space="preserve">, 97–107. </w:t>
      </w:r>
      <w:r>
        <w:rPr>
          <w:rFonts w:ascii="Times New Roman" w:hAnsi="Times New Roman" w:cs="Times New Roman"/>
        </w:rPr>
        <w:tab/>
      </w:r>
      <w:hyperlink r:id="rId9" w:history="1">
        <w:r w:rsidRPr="00445D1E">
          <w:rPr>
            <w:rStyle w:val="Hyperlink"/>
            <w:rFonts w:ascii="Times New Roman" w:hAnsi="Times New Roman" w:cs="Times New Roman"/>
          </w:rPr>
          <w:t>https://doi.org/10.1016/j.ahj.2017.08.024</w:t>
        </w:r>
      </w:hyperlink>
    </w:p>
    <w:p w14:paraId="55B06FA3" w14:textId="1861E687" w:rsidR="00445D1E" w:rsidRDefault="00445D1E" w:rsidP="007621B8">
      <w:pPr>
        <w:spacing w:line="480" w:lineRule="auto"/>
        <w:rPr>
          <w:rFonts w:ascii="Times New Roman" w:hAnsi="Times New Roman" w:cs="Times New Roman"/>
        </w:rPr>
      </w:pPr>
      <w:r w:rsidRPr="00445D1E">
        <w:rPr>
          <w:rFonts w:ascii="Times New Roman" w:hAnsi="Times New Roman" w:cs="Times New Roman"/>
        </w:rPr>
        <w:t xml:space="preserve">Shahid, R., Shoker, M., Chu, L. M., Frehlick, R., Ward, H., &amp; Pahwa, P. (2022). Impact of low </w:t>
      </w:r>
      <w:r>
        <w:rPr>
          <w:rFonts w:ascii="Times New Roman" w:hAnsi="Times New Roman" w:cs="Times New Roman"/>
        </w:rPr>
        <w:tab/>
      </w:r>
      <w:r w:rsidRPr="00445D1E">
        <w:rPr>
          <w:rFonts w:ascii="Times New Roman" w:hAnsi="Times New Roman" w:cs="Times New Roman"/>
        </w:rPr>
        <w:t xml:space="preserve">health literacy on patients’ health outcomes: a multicenter cohort study. </w:t>
      </w:r>
      <w:r w:rsidRPr="00445D1E">
        <w:rPr>
          <w:rFonts w:ascii="Times New Roman" w:hAnsi="Times New Roman" w:cs="Times New Roman"/>
          <w:i/>
          <w:iCs/>
        </w:rPr>
        <w:t xml:space="preserve">BMC Health </w:t>
      </w:r>
      <w:r>
        <w:rPr>
          <w:rFonts w:ascii="Times New Roman" w:hAnsi="Times New Roman" w:cs="Times New Roman"/>
          <w:i/>
          <w:iCs/>
        </w:rPr>
        <w:tab/>
      </w:r>
      <w:r w:rsidRPr="00445D1E">
        <w:rPr>
          <w:rFonts w:ascii="Times New Roman" w:hAnsi="Times New Roman" w:cs="Times New Roman"/>
          <w:i/>
          <w:iCs/>
        </w:rPr>
        <w:t>Services Research</w:t>
      </w:r>
      <w:r w:rsidRPr="00445D1E">
        <w:rPr>
          <w:rFonts w:ascii="Times New Roman" w:hAnsi="Times New Roman" w:cs="Times New Roman"/>
        </w:rPr>
        <w:t xml:space="preserve">, </w:t>
      </w:r>
      <w:r w:rsidRPr="00445D1E">
        <w:rPr>
          <w:rFonts w:ascii="Times New Roman" w:hAnsi="Times New Roman" w:cs="Times New Roman"/>
          <w:i/>
          <w:iCs/>
        </w:rPr>
        <w:t>22</w:t>
      </w:r>
      <w:r w:rsidRPr="00445D1E">
        <w:rPr>
          <w:rFonts w:ascii="Times New Roman" w:hAnsi="Times New Roman" w:cs="Times New Roman"/>
        </w:rPr>
        <w:t xml:space="preserve">(1), 1–9. </w:t>
      </w:r>
      <w:hyperlink r:id="rId10" w:history="1">
        <w:r w:rsidRPr="00445D1E">
          <w:rPr>
            <w:rStyle w:val="Hyperlink"/>
            <w:rFonts w:ascii="Times New Roman" w:hAnsi="Times New Roman" w:cs="Times New Roman"/>
          </w:rPr>
          <w:t>https://doi.org/10.1186/s12913-022-08527-9</w:t>
        </w:r>
      </w:hyperlink>
      <w:r>
        <w:rPr>
          <w:rFonts w:ascii="Times New Roman" w:hAnsi="Times New Roman" w:cs="Times New Roman"/>
        </w:rPr>
        <w:t xml:space="preserve"> </w:t>
      </w:r>
    </w:p>
    <w:p w14:paraId="5B9AD160" w14:textId="737F9365" w:rsidR="00445D1E" w:rsidRPr="00445D1E" w:rsidRDefault="00445D1E" w:rsidP="007621B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World Health Organization. (2024). </w:t>
      </w:r>
      <w:r>
        <w:rPr>
          <w:rFonts w:ascii="Times New Roman" w:hAnsi="Times New Roman" w:cs="Times New Roman"/>
          <w:i/>
          <w:iCs/>
        </w:rPr>
        <w:t>Health literacy</w:t>
      </w:r>
      <w:r>
        <w:rPr>
          <w:rFonts w:ascii="Times New Roman" w:hAnsi="Times New Roman" w:cs="Times New Roman"/>
        </w:rPr>
        <w:t xml:space="preserve">. </w:t>
      </w:r>
      <w:hyperlink r:id="rId11" w:history="1">
        <w:r w:rsidRPr="00445D1E">
          <w:rPr>
            <w:rStyle w:val="Hyperlink"/>
            <w:rFonts w:ascii="Times New Roman" w:hAnsi="Times New Roman" w:cs="Times New Roman"/>
          </w:rPr>
          <w:t>https://www.who.int/news-room/fact-</w:t>
        </w:r>
        <w:r w:rsidRPr="00445D1E">
          <w:rPr>
            <w:rStyle w:val="Hyperlink"/>
            <w:rFonts w:ascii="Times New Roman" w:hAnsi="Times New Roman" w:cs="Times New Roman"/>
            <w:u w:val="none"/>
          </w:rPr>
          <w:tab/>
        </w:r>
        <w:r w:rsidRPr="00445D1E">
          <w:rPr>
            <w:rStyle w:val="Hyperlink"/>
            <w:rFonts w:ascii="Times New Roman" w:hAnsi="Times New Roman" w:cs="Times New Roman"/>
          </w:rPr>
          <w:t>sheets/detail/health-literacy</w:t>
        </w:r>
      </w:hyperlink>
    </w:p>
    <w:p w14:paraId="4A96ADAC" w14:textId="77777777" w:rsidR="00445D1E" w:rsidRDefault="00445D1E" w:rsidP="007621B8">
      <w:pPr>
        <w:spacing w:line="480" w:lineRule="auto"/>
        <w:rPr>
          <w:rFonts w:ascii="Times New Roman" w:hAnsi="Times New Roman" w:cs="Times New Roman"/>
        </w:rPr>
      </w:pPr>
    </w:p>
    <w:p w14:paraId="361C79E1" w14:textId="77777777" w:rsidR="00445D1E" w:rsidRDefault="00445D1E" w:rsidP="007621B8">
      <w:pPr>
        <w:spacing w:line="480" w:lineRule="auto"/>
        <w:rPr>
          <w:rFonts w:ascii="Times New Roman" w:hAnsi="Times New Roman" w:cs="Times New Roman"/>
        </w:rPr>
      </w:pPr>
    </w:p>
    <w:p w14:paraId="2C310EEE" w14:textId="77777777" w:rsidR="00445D1E" w:rsidRPr="00445D1E" w:rsidRDefault="00445D1E" w:rsidP="007621B8">
      <w:pPr>
        <w:spacing w:line="480" w:lineRule="auto"/>
        <w:rPr>
          <w:rFonts w:ascii="Times New Roman" w:hAnsi="Times New Roman" w:cs="Times New Roman"/>
        </w:rPr>
      </w:pPr>
    </w:p>
    <w:p w14:paraId="29D71AB6" w14:textId="77777777" w:rsidR="00445D1E" w:rsidRPr="00445D1E" w:rsidRDefault="00445D1E" w:rsidP="007621B8">
      <w:pPr>
        <w:spacing w:line="480" w:lineRule="auto"/>
        <w:rPr>
          <w:rFonts w:ascii="Times New Roman" w:hAnsi="Times New Roman" w:cs="Times New Roman"/>
        </w:rPr>
      </w:pPr>
    </w:p>
    <w:sectPr w:rsidR="00445D1E" w:rsidRPr="00445D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E"/>
    <w:rsid w:val="002E6BD7"/>
    <w:rsid w:val="003E2CF1"/>
    <w:rsid w:val="00445D1E"/>
    <w:rsid w:val="007621B8"/>
    <w:rsid w:val="00E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A91A"/>
  <w15:chartTrackingRefBased/>
  <w15:docId w15:val="{08769AD8-6EB6-4F39-B06F-51D3B1B4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C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3148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dn.pfizer.com/pfizercom/health/nvs_flipbook_english_final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S1368980018000253" TargetMode="External"/><Relationship Id="rId11" Type="http://schemas.openxmlformats.org/officeDocument/2006/relationships/hyperlink" Target="https://www.who.int/news-room/fact-%09sheets/detail/health-literacy" TargetMode="External"/><Relationship Id="rId5" Type="http://schemas.openxmlformats.org/officeDocument/2006/relationships/hyperlink" Target="https://doi.org/10.1080/10810730.2014.999893" TargetMode="External"/><Relationship Id="rId10" Type="http://schemas.openxmlformats.org/officeDocument/2006/relationships/hyperlink" Target="https://doi.org/10.1186/s12913-022-08527-9" TargetMode="External"/><Relationship Id="rId4" Type="http://schemas.openxmlformats.org/officeDocument/2006/relationships/hyperlink" Target="https://doi.org/10.1111/acem.14428" TargetMode="External"/><Relationship Id="rId9" Type="http://schemas.openxmlformats.org/officeDocument/2006/relationships/hyperlink" Target="https://doi.org/10.1016/j.ahj.2017.08.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2558</Characters>
  <Application>Microsoft Office Word</Application>
  <DocSecurity>0</DocSecurity>
  <Lines>255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Woodbeck</dc:creator>
  <cp:keywords/>
  <dc:description/>
  <cp:lastModifiedBy>Jamie Woodbeck</cp:lastModifiedBy>
  <cp:revision>2</cp:revision>
  <dcterms:created xsi:type="dcterms:W3CDTF">2025-11-05T04:53:00Z</dcterms:created>
  <dcterms:modified xsi:type="dcterms:W3CDTF">2025-11-05T04:53:00Z</dcterms:modified>
</cp:coreProperties>
</file>