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E03" w:rsidRDefault="00954E03" w:rsidP="00954E03">
      <w:pPr>
        <w:jc w:val="center"/>
        <w:rPr>
          <w:b/>
          <w:bCs/>
        </w:rPr>
      </w:pPr>
      <w:r>
        <w:rPr>
          <w:b/>
          <w:bCs/>
        </w:rPr>
        <w:t>References</w:t>
      </w:r>
    </w:p>
    <w:p w:rsidR="0079717A" w:rsidRDefault="0079717A" w:rsidP="00954E03">
      <w:pPr>
        <w:jc w:val="center"/>
        <w:rPr>
          <w:b/>
          <w:bCs/>
        </w:rPr>
      </w:pPr>
    </w:p>
    <w:p w:rsidR="00344CFA" w:rsidRDefault="00344CFA" w:rsidP="00344CFA">
      <w:pPr>
        <w:spacing w:line="480" w:lineRule="auto"/>
        <w:ind w:left="720" w:hanging="720"/>
      </w:pPr>
      <w:r>
        <w:t xml:space="preserve">BGC Canada. (n.d.). </w:t>
      </w:r>
      <w:r w:rsidRPr="0067169E">
        <w:rPr>
          <w:i/>
          <w:iCs/>
        </w:rPr>
        <w:t>Anti-racism toolkit</w:t>
      </w:r>
      <w:r>
        <w:t xml:space="preserve">. </w:t>
      </w:r>
      <w:hyperlink r:id="rId6" w:history="1">
        <w:r w:rsidRPr="00A95292">
          <w:rPr>
            <w:rStyle w:val="Hyperlink"/>
          </w:rPr>
          <w:t>https://www.bgccan.com/wp-content/uploads/2022/03/BGC-Canada-Anti-Racism-Toolkit-and-Activity-Guide.pdf</w:t>
        </w:r>
      </w:hyperlink>
    </w:p>
    <w:p w:rsidR="00960A81" w:rsidRDefault="00960A81" w:rsidP="00960A81">
      <w:pPr>
        <w:spacing w:line="480" w:lineRule="auto"/>
        <w:ind w:left="720" w:hanging="720"/>
      </w:pPr>
      <w:proofErr w:type="spellStart"/>
      <w:r>
        <w:t>Bida</w:t>
      </w:r>
      <w:proofErr w:type="spellEnd"/>
      <w:r>
        <w:t>, Eloy. (2025, May 3). “Ancestral Hammock</w:t>
      </w:r>
    </w:p>
    <w:p w:rsidR="00960A81" w:rsidRDefault="00960A81" w:rsidP="00960A81">
      <w:pPr>
        <w:spacing w:line="480" w:lineRule="auto"/>
        <w:ind w:left="720" w:hanging="720"/>
      </w:pPr>
      <w:r>
        <w:t xml:space="preserve">- eloybida.com” [Photograph]. Instagram. </w:t>
      </w:r>
      <w:r w:rsidRPr="00960A81">
        <w:t>https://www.instagram.com/p/DJNgfO0MSh6/</w:t>
      </w:r>
    </w:p>
    <w:p w:rsidR="00344CFA" w:rsidRDefault="00344CFA" w:rsidP="00344CFA">
      <w:pPr>
        <w:spacing w:line="480" w:lineRule="auto"/>
        <w:ind w:left="720" w:hanging="720"/>
      </w:pPr>
      <w:r>
        <w:t xml:space="preserve">British Columbia College of Nurse and Midwives. (2022). </w:t>
      </w:r>
      <w:r w:rsidRPr="00422E32">
        <w:rPr>
          <w:i/>
          <w:iCs/>
        </w:rPr>
        <w:t>Indigenous cultural safety, cultural humility and anti-</w:t>
      </w:r>
      <w:proofErr w:type="gramStart"/>
      <w:r w:rsidRPr="00422E32">
        <w:rPr>
          <w:i/>
          <w:iCs/>
        </w:rPr>
        <w:t>racism  practice</w:t>
      </w:r>
      <w:proofErr w:type="gramEnd"/>
      <w:r w:rsidRPr="00422E32">
        <w:rPr>
          <w:i/>
          <w:iCs/>
        </w:rPr>
        <w:t xml:space="preserve"> standard companion guide.</w:t>
      </w:r>
      <w:r>
        <w:t xml:space="preserve"> </w:t>
      </w:r>
      <w:hyperlink r:id="rId7" w:history="1">
        <w:r w:rsidRPr="00A95292">
          <w:rPr>
            <w:rStyle w:val="Hyperlink"/>
          </w:rPr>
          <w:t>https://www.bccnm.ca/Documents/cultural_safety_humility/ps_companion_guide.pdf</w:t>
        </w:r>
      </w:hyperlink>
      <w:r>
        <w:t xml:space="preserve"> </w:t>
      </w:r>
    </w:p>
    <w:p w:rsidR="00344CFA" w:rsidRDefault="00344CFA" w:rsidP="00344CFA">
      <w:pPr>
        <w:spacing w:line="480" w:lineRule="auto"/>
        <w:ind w:left="720" w:hanging="720"/>
        <w:rPr>
          <w:b/>
          <w:bCs/>
        </w:rPr>
      </w:pPr>
      <w:r>
        <w:rPr>
          <w:rStyle w:val="agcmg"/>
        </w:rPr>
        <w:t xml:space="preserve">C4DISC. (2021, August 17). </w:t>
      </w:r>
      <w:r w:rsidRPr="00954E03">
        <w:rPr>
          <w:rStyle w:val="agcmg"/>
          <w:i/>
          <w:iCs/>
        </w:rPr>
        <w:t xml:space="preserve">Antiracism Toolkit for Organizations: C4DISC Spotlight Interview </w:t>
      </w:r>
      <w:r w:rsidRPr="00954E03">
        <w:rPr>
          <w:rStyle w:val="agcmg"/>
        </w:rPr>
        <w:t>[Video</w:t>
      </w:r>
      <w:r w:rsidRPr="002E4D5F">
        <w:rPr>
          <w:rStyle w:val="agcmg"/>
        </w:rPr>
        <w:t>].</w:t>
      </w:r>
      <w:r>
        <w:rPr>
          <w:rStyle w:val="agcmg"/>
        </w:rPr>
        <w:t xml:space="preserve"> YouTube. </w:t>
      </w:r>
      <w:hyperlink r:id="rId8" w:history="1">
        <w:r w:rsidRPr="00A95292">
          <w:rPr>
            <w:rStyle w:val="Hyperlink"/>
          </w:rPr>
          <w:t>https://www.youtube.com/watch?v=X_VSE0nCHeU</w:t>
        </w:r>
      </w:hyperlink>
      <w:r>
        <w:rPr>
          <w:b/>
          <w:bCs/>
        </w:rPr>
        <w:t xml:space="preserve"> </w:t>
      </w:r>
    </w:p>
    <w:p w:rsidR="00344CFA" w:rsidRDefault="00344CFA" w:rsidP="00344CFA">
      <w:pPr>
        <w:spacing w:line="480" w:lineRule="auto"/>
        <w:ind w:left="720" w:hanging="720"/>
      </w:pPr>
      <w:r>
        <w:t xml:space="preserve">Durant, S., </w:t>
      </w:r>
      <w:proofErr w:type="spellStart"/>
      <w:r>
        <w:t>Jeyamohan</w:t>
      </w:r>
      <w:proofErr w:type="spellEnd"/>
      <w:r>
        <w:t xml:space="preserve">, A. E., Campbell, E., &amp; Lawford, K. (2024). Conceptualizing risk for pregnant Indigenous Peoples accessing maternity care in Canada: A critical interpretive synthesis. </w:t>
      </w:r>
      <w:r>
        <w:rPr>
          <w:i/>
          <w:iCs/>
        </w:rPr>
        <w:t>Social Sciences &amp; Humanities Open</w:t>
      </w:r>
      <w:r>
        <w:t xml:space="preserve">, </w:t>
      </w:r>
      <w:r>
        <w:rPr>
          <w:i/>
          <w:iCs/>
        </w:rPr>
        <w:t>9</w:t>
      </w:r>
      <w:r>
        <w:t xml:space="preserve">. </w:t>
      </w:r>
      <w:hyperlink r:id="rId9" w:history="1">
        <w:r>
          <w:rPr>
            <w:rStyle w:val="Hyperlink"/>
          </w:rPr>
          <w:t>https://doi.org/10.1016/j.ssaho.2023.100773</w:t>
        </w:r>
      </w:hyperlink>
    </w:p>
    <w:p w:rsidR="00344CFA" w:rsidRDefault="00344CFA" w:rsidP="00344CFA">
      <w:pPr>
        <w:spacing w:line="480" w:lineRule="auto"/>
        <w:ind w:left="720" w:hanging="720"/>
      </w:pPr>
      <w:r>
        <w:rPr>
          <w:color w:val="000000"/>
        </w:rPr>
        <w:t xml:space="preserve">First Nations Health Authority. (2024). </w:t>
      </w:r>
      <w:r>
        <w:rPr>
          <w:i/>
          <w:iCs/>
          <w:color w:val="000000"/>
        </w:rPr>
        <w:t>Answering the call: Calls to action from First Nations community members to improve the rural and remote birthing journey</w:t>
      </w:r>
      <w:r>
        <w:rPr>
          <w:color w:val="000000"/>
        </w:rPr>
        <w:t xml:space="preserve">. </w:t>
      </w:r>
      <w:hyperlink r:id="rId10" w:history="1">
        <w:r>
          <w:rPr>
            <w:rStyle w:val="Hyperlink"/>
            <w:color w:val="000000"/>
          </w:rPr>
          <w:t>https://www.fnha.ca/Documents/FNHA-Answering-The-Call.pdf</w:t>
        </w:r>
      </w:hyperlink>
    </w:p>
    <w:p w:rsidR="00304F0C" w:rsidRDefault="00304F0C" w:rsidP="00344CFA">
      <w:pPr>
        <w:spacing w:line="480" w:lineRule="auto"/>
        <w:ind w:left="720" w:hanging="720"/>
      </w:pPr>
      <w:proofErr w:type="spellStart"/>
      <w:r>
        <w:t>Goade</w:t>
      </w:r>
      <w:proofErr w:type="spellEnd"/>
      <w:r>
        <w:t>, Michaela. (2024</w:t>
      </w:r>
      <w:r w:rsidR="00960A81">
        <w:t>, May 12</w:t>
      </w:r>
      <w:r>
        <w:t xml:space="preserve">). </w:t>
      </w:r>
      <w:r w:rsidR="00960A81" w:rsidRPr="00960A81">
        <w:t>“</w:t>
      </w:r>
      <w:r w:rsidR="00960A81" w:rsidRPr="00960A81">
        <w:rPr>
          <w:color w:val="000000"/>
          <w:shd w:val="clear" w:color="auto" w:fill="FFFFFF"/>
        </w:rPr>
        <w:t>One of my illustrations from REMEMBER written by Joy Harjo published by </w:t>
      </w:r>
      <w:hyperlink r:id="rId11" w:history="1">
        <w:r w:rsidR="00960A81" w:rsidRPr="00960A81">
          <w:rPr>
            <w:rStyle w:val="Hyperlink"/>
            <w:color w:val="4150F7"/>
            <w:bdr w:val="none" w:sz="0" w:space="0" w:color="auto" w:frame="1"/>
            <w:shd w:val="clear" w:color="auto" w:fill="FFFFFF"/>
          </w:rPr>
          <w:t>@randomhousestudio</w:t>
        </w:r>
      </w:hyperlink>
      <w:r w:rsidR="00960A81" w:rsidRPr="00960A81">
        <w:t>”</w:t>
      </w:r>
      <w:r w:rsidR="00960A81">
        <w:t xml:space="preserve"> [Photograph]. Instagram. </w:t>
      </w:r>
      <w:hyperlink r:id="rId12" w:history="1">
        <w:r w:rsidR="00960A81" w:rsidRPr="00A95292">
          <w:rPr>
            <w:rStyle w:val="Hyperlink"/>
          </w:rPr>
          <w:t>https://www.instagram.com/p/C65IRvOLTe4/</w:t>
        </w:r>
      </w:hyperlink>
      <w:r w:rsidR="00960A81">
        <w:t xml:space="preserve"> </w:t>
      </w:r>
    </w:p>
    <w:p w:rsidR="00344CFA" w:rsidRDefault="00344CFA" w:rsidP="00344CFA">
      <w:pPr>
        <w:spacing w:line="480" w:lineRule="auto"/>
        <w:ind w:left="720" w:hanging="720"/>
      </w:pPr>
      <w:r>
        <w:t xml:space="preserve">Hassen, N., </w:t>
      </w:r>
      <w:proofErr w:type="spellStart"/>
      <w:r>
        <w:t>Lofters</w:t>
      </w:r>
      <w:proofErr w:type="spellEnd"/>
      <w:r>
        <w:t xml:space="preserve">, A., Michael, S., Mall, A., Pinto, A. D., &amp; </w:t>
      </w:r>
      <w:proofErr w:type="spellStart"/>
      <w:r>
        <w:t>Rackal</w:t>
      </w:r>
      <w:proofErr w:type="spellEnd"/>
      <w:r>
        <w:t xml:space="preserve">, J. (2021). Implementing anti-racism interventions in healthcare settings: A scoping review. </w:t>
      </w:r>
      <w:r>
        <w:rPr>
          <w:i/>
          <w:iCs/>
        </w:rPr>
        <w:t xml:space="preserve">International Journal </w:t>
      </w:r>
      <w:r>
        <w:rPr>
          <w:i/>
          <w:iCs/>
        </w:rPr>
        <w:lastRenderedPageBreak/>
        <w:t>of Environmental Research and Public Health</w:t>
      </w:r>
      <w:r>
        <w:t xml:space="preserve">, </w:t>
      </w:r>
      <w:r>
        <w:rPr>
          <w:i/>
          <w:iCs/>
        </w:rPr>
        <w:t>18</w:t>
      </w:r>
      <w:r>
        <w:t xml:space="preserve">(6). </w:t>
      </w:r>
      <w:hyperlink r:id="rId13" w:history="1">
        <w:r>
          <w:rPr>
            <w:rStyle w:val="Hyperlink"/>
          </w:rPr>
          <w:t>https://doi.org/10.3390/ijerph18062993</w:t>
        </w:r>
      </w:hyperlink>
    </w:p>
    <w:p w:rsidR="00344CFA" w:rsidRDefault="00344CFA" w:rsidP="00344CFA">
      <w:pPr>
        <w:spacing w:line="480" w:lineRule="auto"/>
        <w:ind w:left="720" w:hanging="720"/>
      </w:pPr>
      <w:r>
        <w:t xml:space="preserve">Health Innovation Network. (2023). </w:t>
      </w:r>
      <w:r>
        <w:rPr>
          <w:i/>
          <w:iCs/>
        </w:rPr>
        <w:t>Anti-racism toolkit</w:t>
      </w:r>
      <w:r>
        <w:t xml:space="preserve">. </w:t>
      </w:r>
    </w:p>
    <w:p w:rsidR="00344CFA" w:rsidRDefault="00344CFA" w:rsidP="00344CFA">
      <w:pPr>
        <w:spacing w:line="480" w:lineRule="auto"/>
        <w:ind w:left="720" w:hanging="720"/>
      </w:pPr>
      <w:r>
        <w:t xml:space="preserve">Interior Health. (2025, June 2). </w:t>
      </w:r>
      <w:r>
        <w:rPr>
          <w:i/>
          <w:iCs/>
        </w:rPr>
        <w:t>Quick facts.</w:t>
      </w:r>
      <w:r>
        <w:t xml:space="preserve"> </w:t>
      </w:r>
      <w:hyperlink r:id="rId14" w:history="1">
        <w:r w:rsidRPr="00A95292">
          <w:rPr>
            <w:rStyle w:val="Hyperlink"/>
          </w:rPr>
          <w:t>https://www.interiorhealth.ca/sites/default/files/PDFS/ih-quick-facts.pdf</w:t>
        </w:r>
      </w:hyperlink>
      <w:r>
        <w:t xml:space="preserve"> </w:t>
      </w:r>
    </w:p>
    <w:p w:rsidR="00344CFA" w:rsidRDefault="00344CFA" w:rsidP="00344CFA">
      <w:pPr>
        <w:spacing w:line="480" w:lineRule="auto"/>
        <w:ind w:left="720" w:hanging="720"/>
      </w:pPr>
      <w:r>
        <w:t xml:space="preserve">Interior Health. (2025). </w:t>
      </w:r>
      <w:r w:rsidRPr="00BB2545">
        <w:rPr>
          <w:i/>
          <w:iCs/>
        </w:rPr>
        <w:t xml:space="preserve">Cultural </w:t>
      </w:r>
      <w:r>
        <w:rPr>
          <w:i/>
          <w:iCs/>
        </w:rPr>
        <w:t xml:space="preserve">safety resource hub. </w:t>
      </w:r>
      <w:hyperlink r:id="rId15" w:history="1">
        <w:r w:rsidRPr="00A95292">
          <w:rPr>
            <w:rStyle w:val="Hyperlink"/>
          </w:rPr>
          <w:t>https://healthbc.sharepoint.com/sites/AboriginalSafetyHumilityPortalIH/SitePages/Initiatives.aspx</w:t>
        </w:r>
      </w:hyperlink>
    </w:p>
    <w:p w:rsidR="00344CFA" w:rsidRDefault="00344CFA" w:rsidP="00344CFA">
      <w:pPr>
        <w:spacing w:line="480" w:lineRule="auto"/>
        <w:ind w:left="720" w:hanging="720"/>
      </w:pPr>
      <w:r>
        <w:t xml:space="preserve">LaRocca, R., Yost, J., Dobbins, M., </w:t>
      </w:r>
      <w:proofErr w:type="spellStart"/>
      <w:r>
        <w:t>Ciliska</w:t>
      </w:r>
      <w:proofErr w:type="spellEnd"/>
      <w:r>
        <w:t xml:space="preserve">, D., &amp; Butt, M. (2012). The effectiveness of knowledge translation strategies used in public health: A systematic review. </w:t>
      </w:r>
      <w:r>
        <w:rPr>
          <w:i/>
          <w:iCs/>
        </w:rPr>
        <w:t>BMC Public Health</w:t>
      </w:r>
      <w:r>
        <w:t xml:space="preserve">, </w:t>
      </w:r>
      <w:r>
        <w:rPr>
          <w:i/>
          <w:iCs/>
        </w:rPr>
        <w:t>12</w:t>
      </w:r>
      <w:r>
        <w:t xml:space="preserve">(1), 751. </w:t>
      </w:r>
      <w:hyperlink r:id="rId16" w:history="1">
        <w:r>
          <w:rPr>
            <w:rStyle w:val="Hyperlink"/>
          </w:rPr>
          <w:t>https://doi.org/10.1186/1471-2458-12-751</w:t>
        </w:r>
      </w:hyperlink>
    </w:p>
    <w:p w:rsidR="00344CFA" w:rsidRDefault="00344CFA" w:rsidP="00344CFA">
      <w:pPr>
        <w:spacing w:line="480" w:lineRule="auto"/>
        <w:ind w:left="720" w:hanging="720"/>
      </w:pPr>
      <w:r w:rsidRPr="00BB2545">
        <w:t xml:space="preserve">McArthur, C., Bai, Y., </w:t>
      </w:r>
      <w:proofErr w:type="spellStart"/>
      <w:r w:rsidRPr="00BB2545">
        <w:t>Hewston</w:t>
      </w:r>
      <w:proofErr w:type="spellEnd"/>
      <w:r w:rsidRPr="00BB2545">
        <w:t xml:space="preserve">, P., </w:t>
      </w:r>
      <w:proofErr w:type="spellStart"/>
      <w:r w:rsidRPr="00BB2545">
        <w:t>Giangregorio</w:t>
      </w:r>
      <w:proofErr w:type="spellEnd"/>
      <w:r w:rsidRPr="00BB2545">
        <w:t xml:space="preserve">, L., Straus, S., &amp; </w:t>
      </w:r>
      <w:proofErr w:type="spellStart"/>
      <w:r w:rsidRPr="00BB2545">
        <w:t>Papaioannou</w:t>
      </w:r>
      <w:proofErr w:type="spellEnd"/>
      <w:r w:rsidRPr="00BB2545">
        <w:t xml:space="preserve">, A. (2021). Barriers and facilitators to implementing evidence-based guidelines in long-term care: A qualitative evidence synthesis. </w:t>
      </w:r>
      <w:r w:rsidRPr="00BB2545">
        <w:rPr>
          <w:i/>
          <w:iCs/>
        </w:rPr>
        <w:t>Implementation Science</w:t>
      </w:r>
      <w:r>
        <w:rPr>
          <w:i/>
          <w:iCs/>
        </w:rPr>
        <w:t xml:space="preserve"> 16</w:t>
      </w:r>
      <w:r w:rsidRPr="00BB2545">
        <w:t>(</w:t>
      </w:r>
      <w:r>
        <w:t>70</w:t>
      </w:r>
      <w:r w:rsidRPr="00BB2545">
        <w:t xml:space="preserve">). </w:t>
      </w:r>
      <w:hyperlink r:id="rId17" w:history="1">
        <w:r w:rsidRPr="00BB2545">
          <w:rPr>
            <w:color w:val="0000FF"/>
            <w:u w:val="single"/>
          </w:rPr>
          <w:t>https://doi.org/10.1186/s13012-021-01140-0</w:t>
        </w:r>
      </w:hyperlink>
    </w:p>
    <w:p w:rsidR="00304F0C" w:rsidRPr="00BB2545" w:rsidRDefault="00304F0C" w:rsidP="00344CFA">
      <w:pPr>
        <w:spacing w:line="480" w:lineRule="auto"/>
        <w:ind w:left="720" w:hanging="720"/>
      </w:pPr>
      <w:proofErr w:type="spellStart"/>
      <w:r>
        <w:t>Mikana</w:t>
      </w:r>
      <w:proofErr w:type="spellEnd"/>
      <w:r>
        <w:t xml:space="preserve">. (n.d.). </w:t>
      </w:r>
      <w:r w:rsidRPr="00304F0C">
        <w:rPr>
          <w:i/>
          <w:iCs/>
        </w:rPr>
        <w:t>Decolonial toolbox</w:t>
      </w:r>
      <w:r>
        <w:t xml:space="preserve">. </w:t>
      </w:r>
      <w:hyperlink r:id="rId18" w:history="1">
        <w:r w:rsidRPr="00A95292">
          <w:rPr>
            <w:rStyle w:val="Hyperlink"/>
          </w:rPr>
          <w:t>https://www.concordia.ca/content/dam/concordia/offices/oce/docs/Projects/EN-Educational-Pathway.pdf</w:t>
        </w:r>
      </w:hyperlink>
      <w:r>
        <w:t xml:space="preserve"> </w:t>
      </w:r>
    </w:p>
    <w:p w:rsidR="00344CFA" w:rsidRDefault="00344CFA" w:rsidP="00344CFA">
      <w:pPr>
        <w:spacing w:line="480" w:lineRule="auto"/>
        <w:ind w:left="720" w:hanging="720"/>
      </w:pPr>
      <w:r>
        <w:rPr>
          <w:color w:val="000000"/>
        </w:rPr>
        <w:t xml:space="preserve">National Council of Indigenous Midwives. (2020a). </w:t>
      </w:r>
      <w:r>
        <w:rPr>
          <w:i/>
          <w:iCs/>
          <w:color w:val="000000"/>
        </w:rPr>
        <w:t>End forced birth evacuations</w:t>
      </w:r>
      <w:r>
        <w:rPr>
          <w:color w:val="000000"/>
        </w:rPr>
        <w:t>.</w:t>
      </w:r>
      <w:hyperlink r:id="rId19" w:history="1">
        <w:r>
          <w:rPr>
            <w:rStyle w:val="Hyperlink"/>
            <w:color w:val="000000"/>
          </w:rPr>
          <w:t xml:space="preserve"> https://indigenousmidwifery.ca/end-forced-birth-evacuations/</w:t>
        </w:r>
      </w:hyperlink>
    </w:p>
    <w:p w:rsidR="00344CFA" w:rsidRDefault="00344CFA" w:rsidP="00344CFA">
      <w:pPr>
        <w:spacing w:line="480" w:lineRule="auto"/>
        <w:ind w:left="720" w:hanging="720"/>
      </w:pPr>
      <w:r w:rsidRPr="00422E32">
        <w:rPr>
          <w:color w:val="000000"/>
        </w:rPr>
        <w:t xml:space="preserve">Perinatal Services BC. (2021). </w:t>
      </w:r>
      <w:r w:rsidRPr="00422E32">
        <w:rPr>
          <w:i/>
          <w:iCs/>
          <w:color w:val="000000"/>
        </w:rPr>
        <w:t>Honouring Indigenous women’s and families’ pregnancy journeys: A practice resource to support improved perinatal care.</w:t>
      </w:r>
      <w:r w:rsidRPr="00422E32">
        <w:rPr>
          <w:color w:val="000000"/>
        </w:rPr>
        <w:t xml:space="preserve"> </w:t>
      </w:r>
      <w:hyperlink r:id="rId20" w:history="1">
        <w:r w:rsidRPr="00422E32">
          <w:rPr>
            <w:color w:val="000000"/>
            <w:u w:val="single"/>
          </w:rPr>
          <w:t>https://cms.psbchealthhub.ca/sites/default/files/2023-09/Honouring_Indigenous_Womens_and_Families_Pregnancy_Journeys.pdf</w:t>
        </w:r>
      </w:hyperlink>
    </w:p>
    <w:p w:rsidR="00344CFA" w:rsidRDefault="00344CFA" w:rsidP="00344CFA">
      <w:pPr>
        <w:spacing w:line="480" w:lineRule="auto"/>
        <w:ind w:left="720" w:hanging="720"/>
        <w:rPr>
          <w:rStyle w:val="Hyperlink"/>
        </w:rPr>
      </w:pPr>
      <w:r>
        <w:t xml:space="preserve">Segal Centre. (n.d.). </w:t>
      </w:r>
      <w:r w:rsidRPr="00422E32">
        <w:rPr>
          <w:i/>
          <w:iCs/>
        </w:rPr>
        <w:t>Indigenous ally toolkit</w:t>
      </w:r>
      <w:r>
        <w:t xml:space="preserve">. </w:t>
      </w:r>
      <w:hyperlink r:id="rId21" w:history="1">
        <w:r w:rsidRPr="00A95292">
          <w:rPr>
            <w:rStyle w:val="Hyperlink"/>
          </w:rPr>
          <w:t>https://www.segalcentre.org/common/sitemedia/201819_Shows/ENG_AllyTookit.pdf</w:t>
        </w:r>
      </w:hyperlink>
    </w:p>
    <w:p w:rsidR="0061312C" w:rsidRDefault="0061312C" w:rsidP="00344CFA">
      <w:pPr>
        <w:spacing w:line="480" w:lineRule="auto"/>
        <w:ind w:left="720" w:hanging="720"/>
      </w:pPr>
      <w:r>
        <w:rPr>
          <w:color w:val="000000"/>
        </w:rPr>
        <w:t xml:space="preserve">Tomkins, S., Liu, J., &amp; Campbell, L. A. (2024). Meaningful positioning: Insights on the importance of culturally safe, anti-racist settler-Indigenous relationships in supporting Indigenous maternal health in Canada. </w:t>
      </w:r>
      <w:r>
        <w:rPr>
          <w:i/>
          <w:iCs/>
          <w:color w:val="000000"/>
        </w:rPr>
        <w:t>International Journal of Indigenous Health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19</w:t>
      </w:r>
      <w:r>
        <w:rPr>
          <w:color w:val="000000"/>
        </w:rPr>
        <w:t>(1).</w:t>
      </w:r>
      <w:hyperlink r:id="rId22" w:history="1">
        <w:r>
          <w:rPr>
            <w:rStyle w:val="Hyperlink"/>
            <w:color w:val="000000"/>
          </w:rPr>
          <w:t xml:space="preserve"> https://doi.org/10.32799/ijih.v19i1.41140</w:t>
        </w:r>
      </w:hyperlink>
    </w:p>
    <w:p w:rsidR="00344CFA" w:rsidRDefault="00344CFA" w:rsidP="00344CFA">
      <w:pPr>
        <w:pStyle w:val="NormalWeb"/>
        <w:spacing w:before="0" w:beforeAutospacing="0" w:after="0" w:afterAutospacing="0" w:line="480" w:lineRule="auto"/>
        <w:ind w:left="720" w:hanging="720"/>
      </w:pPr>
      <w:r>
        <w:rPr>
          <w:color w:val="000000"/>
        </w:rPr>
        <w:t xml:space="preserve">Truth and Reconciliation Commission of Canada. (2015). </w:t>
      </w:r>
      <w:r>
        <w:rPr>
          <w:i/>
          <w:iCs/>
          <w:color w:val="000000"/>
        </w:rPr>
        <w:t>Truth and Reconciliation Commission of Canada: Calls to Action</w:t>
      </w:r>
      <w:r>
        <w:rPr>
          <w:color w:val="000000"/>
        </w:rPr>
        <w:t>.</w:t>
      </w:r>
      <w:hyperlink r:id="rId23" w:history="1">
        <w:r>
          <w:rPr>
            <w:rStyle w:val="Hyperlink"/>
            <w:color w:val="000000"/>
          </w:rPr>
          <w:t xml:space="preserve"> https://ehprnh2mwo3.exactdn.com/wp-content/uploads/2021/01/Calls_to_Action_English2.pdf</w:t>
        </w:r>
      </w:hyperlink>
    </w:p>
    <w:p w:rsidR="00344CFA" w:rsidRDefault="00344CFA" w:rsidP="00344CFA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rPr>
          <w:color w:val="000000"/>
        </w:rPr>
        <w:t>Turpel</w:t>
      </w:r>
      <w:proofErr w:type="spellEnd"/>
      <w:r>
        <w:rPr>
          <w:color w:val="000000"/>
        </w:rPr>
        <w:t xml:space="preserve">-Lafond, M. E. (2020). </w:t>
      </w:r>
      <w:r>
        <w:rPr>
          <w:i/>
          <w:iCs/>
          <w:color w:val="000000"/>
        </w:rPr>
        <w:t>In plain sight: Addressing Indigenous-specific racism and discrimination in B.C. health care</w:t>
      </w:r>
      <w:r>
        <w:rPr>
          <w:color w:val="000000"/>
        </w:rPr>
        <w:t xml:space="preserve">. Government of British Columbia. </w:t>
      </w:r>
      <w:hyperlink r:id="rId24" w:history="1">
        <w:r>
          <w:rPr>
            <w:rStyle w:val="Hyperlink"/>
            <w:color w:val="000000"/>
          </w:rPr>
          <w:t>https://engage.gov.bc.ca/addressingracism</w:t>
        </w:r>
      </w:hyperlink>
      <w:r>
        <w:rPr>
          <w:color w:val="000000"/>
        </w:rPr>
        <w:t> </w:t>
      </w:r>
    </w:p>
    <w:p w:rsidR="00344CFA" w:rsidRDefault="00344CFA" w:rsidP="00344CFA">
      <w:pPr>
        <w:spacing w:line="480" w:lineRule="auto"/>
        <w:ind w:left="720" w:hanging="720"/>
      </w:pPr>
      <w:r>
        <w:t xml:space="preserve">Yamada, J., </w:t>
      </w:r>
      <w:proofErr w:type="spellStart"/>
      <w:r>
        <w:t>Shorkey</w:t>
      </w:r>
      <w:proofErr w:type="spellEnd"/>
      <w:r>
        <w:t xml:space="preserve">, A., Barwick, M., </w:t>
      </w:r>
      <w:proofErr w:type="spellStart"/>
      <w:r>
        <w:t>Widger</w:t>
      </w:r>
      <w:proofErr w:type="spellEnd"/>
      <w:r>
        <w:t xml:space="preserve">, K., &amp; Stevens, B. J. (2015). The effectiveness of toolkits as knowledge translation strategies for integrating evidence into clinical care: A systematic review. </w:t>
      </w:r>
      <w:r>
        <w:rPr>
          <w:i/>
          <w:iCs/>
        </w:rPr>
        <w:t>BMJ Open</w:t>
      </w:r>
      <w:r>
        <w:t xml:space="preserve">, </w:t>
      </w:r>
      <w:r>
        <w:rPr>
          <w:i/>
          <w:iCs/>
        </w:rPr>
        <w:t>5</w:t>
      </w:r>
      <w:r>
        <w:t xml:space="preserve">(4). </w:t>
      </w:r>
      <w:hyperlink r:id="rId25" w:history="1">
        <w:r>
          <w:rPr>
            <w:rStyle w:val="Hyperlink"/>
          </w:rPr>
          <w:t>https://doi.org/10.1136/bmjopen-2014-006808</w:t>
        </w:r>
      </w:hyperlink>
    </w:p>
    <w:p w:rsidR="00422E32" w:rsidRDefault="00422E32" w:rsidP="0067169E">
      <w:pPr>
        <w:spacing w:line="480" w:lineRule="auto"/>
        <w:ind w:hanging="480"/>
      </w:pPr>
    </w:p>
    <w:p w:rsidR="0067169E" w:rsidRDefault="0067169E" w:rsidP="0067169E"/>
    <w:p w:rsidR="0067169E" w:rsidRPr="00BB2545" w:rsidRDefault="0067169E" w:rsidP="0067169E"/>
    <w:sectPr w:rsidR="0067169E" w:rsidRPr="00BB2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61B" w:rsidRDefault="0086161B" w:rsidP="00954E03">
      <w:r>
        <w:separator/>
      </w:r>
    </w:p>
  </w:endnote>
  <w:endnote w:type="continuationSeparator" w:id="0">
    <w:p w:rsidR="0086161B" w:rsidRDefault="0086161B" w:rsidP="0095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61B" w:rsidRDefault="0086161B" w:rsidP="00954E03">
      <w:r>
        <w:separator/>
      </w:r>
    </w:p>
  </w:footnote>
  <w:footnote w:type="continuationSeparator" w:id="0">
    <w:p w:rsidR="0086161B" w:rsidRDefault="0086161B" w:rsidP="00954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03"/>
    <w:rsid w:val="00120779"/>
    <w:rsid w:val="002E4D5F"/>
    <w:rsid w:val="00304F0C"/>
    <w:rsid w:val="00344CFA"/>
    <w:rsid w:val="00422E32"/>
    <w:rsid w:val="0061312C"/>
    <w:rsid w:val="0067169E"/>
    <w:rsid w:val="006C0FBA"/>
    <w:rsid w:val="0079717A"/>
    <w:rsid w:val="007F2912"/>
    <w:rsid w:val="0086161B"/>
    <w:rsid w:val="00954E03"/>
    <w:rsid w:val="00960A81"/>
    <w:rsid w:val="009C265B"/>
    <w:rsid w:val="00BB2545"/>
    <w:rsid w:val="00BC50FB"/>
    <w:rsid w:val="00C17DB7"/>
    <w:rsid w:val="00E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31CCD"/>
  <w15:chartTrackingRefBased/>
  <w15:docId w15:val="{2E88037A-8E3D-BD44-B6BC-165FE966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9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954E03"/>
  </w:style>
  <w:style w:type="paragraph" w:styleId="Header">
    <w:name w:val="header"/>
    <w:basedOn w:val="Normal"/>
    <w:link w:val="HeaderChar"/>
    <w:uiPriority w:val="99"/>
    <w:unhideWhenUsed/>
    <w:rsid w:val="00954E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54E03"/>
  </w:style>
  <w:style w:type="paragraph" w:styleId="Footer">
    <w:name w:val="footer"/>
    <w:basedOn w:val="Normal"/>
    <w:link w:val="FooterChar"/>
    <w:uiPriority w:val="99"/>
    <w:unhideWhenUsed/>
    <w:rsid w:val="00954E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54E03"/>
  </w:style>
  <w:style w:type="character" w:styleId="Hyperlink">
    <w:name w:val="Hyperlink"/>
    <w:basedOn w:val="DefaultParagraphFont"/>
    <w:uiPriority w:val="99"/>
    <w:unhideWhenUsed/>
    <w:rsid w:val="00BB25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5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169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44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_VSE0nCHeU" TargetMode="External"/><Relationship Id="rId13" Type="http://schemas.openxmlformats.org/officeDocument/2006/relationships/hyperlink" Target="https://doi.org/10.3390/ijerph18062993" TargetMode="External"/><Relationship Id="rId18" Type="http://schemas.openxmlformats.org/officeDocument/2006/relationships/hyperlink" Target="https://www.concordia.ca/content/dam/concordia/offices/oce/docs/Projects/EN-Educational-Pathway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segalcentre.org/common/sitemedia/201819_Shows/ENG_AllyTookit.pdf" TargetMode="External"/><Relationship Id="rId7" Type="http://schemas.openxmlformats.org/officeDocument/2006/relationships/hyperlink" Target="https://www.bccnm.ca/Documents/cultural_safety_humility/ps_companion_guide.pdf" TargetMode="External"/><Relationship Id="rId12" Type="http://schemas.openxmlformats.org/officeDocument/2006/relationships/hyperlink" Target="https://www.instagram.com/p/C65IRvOLTe4/" TargetMode="External"/><Relationship Id="rId17" Type="http://schemas.openxmlformats.org/officeDocument/2006/relationships/hyperlink" Target="https://doi.org/10.1186/s13012-021-01140-0" TargetMode="External"/><Relationship Id="rId25" Type="http://schemas.openxmlformats.org/officeDocument/2006/relationships/hyperlink" Target="https://doi.org/10.1136/bmjopen-2014-0068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86/1471-2458-12-751" TargetMode="External"/><Relationship Id="rId20" Type="http://schemas.openxmlformats.org/officeDocument/2006/relationships/hyperlink" Target="https://cms.psbchealthhub.ca/sites/default/files/2023-09/Honouring_Indigenous_Womens_and_Families_Pregnancy_Journey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gccan.com/wp-content/uploads/2022/03/BGC-Canada-Anti-Racism-Toolkit-and-Activity-Guide.pdf" TargetMode="External"/><Relationship Id="rId11" Type="http://schemas.openxmlformats.org/officeDocument/2006/relationships/hyperlink" Target="https://www.instagram.com/randomhousestudio/" TargetMode="External"/><Relationship Id="rId24" Type="http://schemas.openxmlformats.org/officeDocument/2006/relationships/hyperlink" Target="https://engage.gov.bc.ca/addressingracis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healthbc.sharepoint.com/sites/AboriginalSafetyHumilityPortalIH/SitePages/Initiatives.aspx" TargetMode="External"/><Relationship Id="rId23" Type="http://schemas.openxmlformats.org/officeDocument/2006/relationships/hyperlink" Target="https://ehprnh2mwo3.exactdn.com/wp-content/uploads/2021/01/Calls_to_Action_English2.pdf" TargetMode="External"/><Relationship Id="rId10" Type="http://schemas.openxmlformats.org/officeDocument/2006/relationships/hyperlink" Target="https://www.fnha.ca/Documents/FNHA-Answering-The-Call.pdf?utm_source=chatgpt.com" TargetMode="External"/><Relationship Id="rId19" Type="http://schemas.openxmlformats.org/officeDocument/2006/relationships/hyperlink" Target="https://indigenousmidwifery.ca/end-forced-birth-evacu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ssaho.2023.100773" TargetMode="External"/><Relationship Id="rId14" Type="http://schemas.openxmlformats.org/officeDocument/2006/relationships/hyperlink" Target="https://www.interiorhealth.ca/sites/default/files/PDFS/ih-quick-facts.pdf" TargetMode="External"/><Relationship Id="rId22" Type="http://schemas.openxmlformats.org/officeDocument/2006/relationships/hyperlink" Target="https://doi.org/10.32799/ijih.v19i1.4114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Toews, Solstice [IH]</dc:creator>
  <cp:keywords/>
  <dc:description/>
  <cp:lastModifiedBy>Toews, Solstice [IH]</cp:lastModifiedBy>
  <cp:revision>8</cp:revision>
  <dcterms:created xsi:type="dcterms:W3CDTF">2025-11-18T00:58:00Z</dcterms:created>
  <dcterms:modified xsi:type="dcterms:W3CDTF">2025-11-19T01:14:00Z</dcterms:modified>
</cp:coreProperties>
</file>