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E97" w:rsidRDefault="00B21E97" w:rsidP="00B21E97">
      <w:pPr>
        <w:spacing w:line="480" w:lineRule="auto"/>
        <w:jc w:val="center"/>
        <w:rPr>
          <w:rFonts w:cstheme="minorHAnsi"/>
          <w:b/>
          <w:bCs/>
          <w:sz w:val="22"/>
          <w:szCs w:val="22"/>
          <w:lang w:val="en-US"/>
        </w:rPr>
      </w:pPr>
      <w:r w:rsidRPr="009E0A15">
        <w:rPr>
          <w:rFonts w:cstheme="minorHAnsi"/>
          <w:b/>
          <w:bCs/>
          <w:sz w:val="22"/>
          <w:szCs w:val="22"/>
          <w:lang w:val="en-US"/>
        </w:rPr>
        <w:t>Part B: IPB Analysis of a Wicked Problem</w:t>
      </w:r>
    </w:p>
    <w:p w:rsidR="00B21E97" w:rsidRDefault="00B21E97" w:rsidP="001A3301">
      <w:pPr>
        <w:spacing w:line="480" w:lineRule="auto"/>
        <w:jc w:val="center"/>
        <w:rPr>
          <w:rFonts w:cstheme="minorHAnsi"/>
          <w:sz w:val="22"/>
          <w:szCs w:val="22"/>
          <w:lang w:val="en-US"/>
        </w:rPr>
      </w:pPr>
      <w:r w:rsidRPr="009E0A15">
        <w:rPr>
          <w:rFonts w:cstheme="minorHAnsi"/>
          <w:b/>
          <w:bCs/>
          <w:sz w:val="22"/>
          <w:szCs w:val="22"/>
          <w:lang w:val="en-US"/>
        </w:rPr>
        <w:t>References</w:t>
      </w:r>
    </w:p>
    <w:p w:rsidR="001A3301" w:rsidRPr="009E0A15" w:rsidRDefault="001A3301" w:rsidP="001A3301">
      <w:pPr>
        <w:spacing w:line="480" w:lineRule="auto"/>
        <w:jc w:val="center"/>
        <w:rPr>
          <w:rFonts w:cstheme="minorHAnsi"/>
          <w:sz w:val="22"/>
          <w:szCs w:val="22"/>
          <w:lang w:val="en-US"/>
        </w:rPr>
      </w:pPr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proofErr w:type="spellStart"/>
      <w:r w:rsidRPr="001A3301">
        <w:rPr>
          <w:rFonts w:cstheme="minorHAnsi"/>
          <w:sz w:val="22"/>
          <w:szCs w:val="22"/>
        </w:rPr>
        <w:t>Bacciaglia</w:t>
      </w:r>
      <w:proofErr w:type="spellEnd"/>
      <w:r w:rsidRPr="001A3301">
        <w:rPr>
          <w:rFonts w:cstheme="minorHAnsi"/>
          <w:sz w:val="22"/>
          <w:szCs w:val="22"/>
        </w:rPr>
        <w:t xml:space="preserve">, M., Neufeld, H. T., </w:t>
      </w:r>
      <w:proofErr w:type="spellStart"/>
      <w:r w:rsidRPr="001A3301">
        <w:rPr>
          <w:rFonts w:cstheme="minorHAnsi"/>
          <w:sz w:val="22"/>
          <w:szCs w:val="22"/>
        </w:rPr>
        <w:t>Neiterman</w:t>
      </w:r>
      <w:proofErr w:type="spellEnd"/>
      <w:r w:rsidRPr="001A3301">
        <w:rPr>
          <w:rFonts w:cstheme="minorHAnsi"/>
          <w:sz w:val="22"/>
          <w:szCs w:val="22"/>
        </w:rPr>
        <w:t xml:space="preserve">, E., Krishnan, A., Johnston, S., &amp; Wright, K. (2023). </w:t>
      </w:r>
      <w:r w:rsidRPr="001A3301">
        <w:rPr>
          <w:rFonts w:cstheme="minorHAnsi"/>
          <w:i/>
          <w:iCs/>
          <w:sz w:val="22"/>
          <w:szCs w:val="22"/>
        </w:rPr>
        <w:t>Indigenous maternal health and health services within Canada: A scoping review.</w:t>
      </w:r>
      <w:r w:rsidRPr="001A3301">
        <w:rPr>
          <w:rFonts w:cstheme="minorHAnsi"/>
          <w:sz w:val="22"/>
          <w:szCs w:val="22"/>
        </w:rPr>
        <w:t xml:space="preserve"> </w:t>
      </w:r>
      <w:r w:rsidRPr="001A3301">
        <w:rPr>
          <w:rFonts w:cstheme="minorHAnsi"/>
          <w:i/>
          <w:iCs/>
          <w:sz w:val="22"/>
          <w:szCs w:val="22"/>
        </w:rPr>
        <w:t>BMC Pregnancy and Childbirth, 23</w:t>
      </w:r>
      <w:r w:rsidRPr="001A3301">
        <w:rPr>
          <w:rFonts w:cstheme="minorHAnsi"/>
          <w:sz w:val="22"/>
          <w:szCs w:val="22"/>
        </w:rPr>
        <w:t xml:space="preserve">(1), Article 56. </w:t>
      </w:r>
      <w:hyperlink r:id="rId4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https://doi.org/10.1186/s12884-023-05645-y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Boulton, T., Upadhyaya, D., Pichette, E., &amp; Rankin, J. C. (2024). “Burnout is real”: A SWOT analysis of Albertan midwives’ perspectives on providing midwifery care. </w:t>
      </w:r>
      <w:r w:rsidRPr="001A3301">
        <w:rPr>
          <w:rFonts w:cstheme="minorHAnsi"/>
          <w:i/>
          <w:iCs/>
          <w:sz w:val="22"/>
          <w:szCs w:val="22"/>
        </w:rPr>
        <w:t>Canadian Journal of Midwifery Research and Practice, 23</w:t>
      </w:r>
      <w:r w:rsidRPr="001A3301">
        <w:rPr>
          <w:rFonts w:cstheme="minorHAnsi"/>
          <w:sz w:val="22"/>
          <w:szCs w:val="22"/>
        </w:rPr>
        <w:t xml:space="preserve">(1), 1–10. </w:t>
      </w:r>
      <w:hyperlink r:id="rId5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https://openurl.ebsco.com/contentitem/ccm:177216973?sid=ebsco:plink:crawler&amp;id=ebsco:ccm:177216973&amp;crl=c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First Nations Health Authority. (2020). </w:t>
      </w:r>
      <w:r w:rsidRPr="001A3301">
        <w:rPr>
          <w:rFonts w:cstheme="minorHAnsi"/>
          <w:i/>
          <w:iCs/>
          <w:sz w:val="22"/>
          <w:szCs w:val="22"/>
        </w:rPr>
        <w:t>Creating a climate for change: Cultural safety and humility in health services.</w:t>
      </w:r>
      <w:r w:rsidRPr="001A3301">
        <w:rPr>
          <w:rFonts w:cstheme="minorHAnsi"/>
          <w:sz w:val="22"/>
          <w:szCs w:val="22"/>
        </w:rPr>
        <w:t xml:space="preserve"> </w:t>
      </w:r>
      <w:hyperlink r:id="rId6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https://www.fnha.ca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First Steps. (n.d.). </w:t>
      </w:r>
      <w:r w:rsidRPr="001A3301">
        <w:rPr>
          <w:rFonts w:cstheme="minorHAnsi"/>
          <w:i/>
          <w:iCs/>
          <w:sz w:val="22"/>
          <w:szCs w:val="22"/>
        </w:rPr>
        <w:t>First Steps early pregnancy triage clinic.</w:t>
      </w:r>
      <w:r w:rsidRPr="001A3301">
        <w:rPr>
          <w:rFonts w:cstheme="minorHAnsi"/>
          <w:sz w:val="22"/>
          <w:szCs w:val="22"/>
        </w:rPr>
        <w:t xml:space="preserve"> </w:t>
      </w:r>
      <w:hyperlink r:id="rId7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https://earlypregnancy.ca/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Government of Canada. (2023). </w:t>
      </w:r>
      <w:r w:rsidRPr="001A3301">
        <w:rPr>
          <w:rFonts w:cstheme="minorHAnsi"/>
          <w:i/>
          <w:iCs/>
          <w:sz w:val="22"/>
          <w:szCs w:val="22"/>
        </w:rPr>
        <w:t>Family-centred maternity and newborn care: National guidelines.</w:t>
      </w:r>
      <w:r w:rsidRPr="001A3301">
        <w:rPr>
          <w:rFonts w:cstheme="minorHAnsi"/>
          <w:sz w:val="22"/>
          <w:szCs w:val="22"/>
        </w:rPr>
        <w:t xml:space="preserve"> Public Health Agency of Canada. </w:t>
      </w:r>
      <w:hyperlink r:id="rId8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https://www.canada.ca/en/public-health/services/maternity-newborn-care-guidelines.html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proofErr w:type="spellStart"/>
      <w:r w:rsidRPr="001A3301">
        <w:rPr>
          <w:rFonts w:cstheme="minorHAnsi"/>
          <w:sz w:val="22"/>
          <w:szCs w:val="22"/>
        </w:rPr>
        <w:t>Heaman</w:t>
      </w:r>
      <w:proofErr w:type="spellEnd"/>
      <w:r w:rsidRPr="001A3301">
        <w:rPr>
          <w:rFonts w:cstheme="minorHAnsi"/>
          <w:sz w:val="22"/>
          <w:szCs w:val="22"/>
        </w:rPr>
        <w:t xml:space="preserve">, M. I., Martens, P. J., Brownell, M. D., </w:t>
      </w:r>
      <w:proofErr w:type="spellStart"/>
      <w:r w:rsidRPr="001A3301">
        <w:rPr>
          <w:rFonts w:cstheme="minorHAnsi"/>
          <w:sz w:val="22"/>
          <w:szCs w:val="22"/>
        </w:rPr>
        <w:t>Chartier</w:t>
      </w:r>
      <w:proofErr w:type="spellEnd"/>
      <w:r w:rsidRPr="001A3301">
        <w:rPr>
          <w:rFonts w:cstheme="minorHAnsi"/>
          <w:sz w:val="22"/>
          <w:szCs w:val="22"/>
        </w:rPr>
        <w:t xml:space="preserve">, M. J., </w:t>
      </w:r>
      <w:proofErr w:type="spellStart"/>
      <w:r w:rsidRPr="001A3301">
        <w:rPr>
          <w:rFonts w:cstheme="minorHAnsi"/>
          <w:sz w:val="22"/>
          <w:szCs w:val="22"/>
        </w:rPr>
        <w:t>Derksen</w:t>
      </w:r>
      <w:proofErr w:type="spellEnd"/>
      <w:r w:rsidRPr="001A3301">
        <w:rPr>
          <w:rFonts w:cstheme="minorHAnsi"/>
          <w:sz w:val="22"/>
          <w:szCs w:val="22"/>
        </w:rPr>
        <w:t xml:space="preserve">, S. A., &amp; </w:t>
      </w:r>
      <w:proofErr w:type="spellStart"/>
      <w:r w:rsidRPr="001A3301">
        <w:rPr>
          <w:rFonts w:cstheme="minorHAnsi"/>
          <w:sz w:val="22"/>
          <w:szCs w:val="22"/>
        </w:rPr>
        <w:t>Helewa</w:t>
      </w:r>
      <w:proofErr w:type="spellEnd"/>
      <w:r w:rsidRPr="001A3301">
        <w:rPr>
          <w:rFonts w:cstheme="minorHAnsi"/>
          <w:sz w:val="22"/>
          <w:szCs w:val="22"/>
        </w:rPr>
        <w:t xml:space="preserve">, M. E. (2019). The association of inadequate and intensive prenatal care with maternal, fetal, and infant outcomes: A population-based study in Manitoba, Canada. </w:t>
      </w:r>
      <w:r w:rsidRPr="001A3301">
        <w:rPr>
          <w:rFonts w:cstheme="minorHAnsi"/>
          <w:i/>
          <w:iCs/>
          <w:sz w:val="22"/>
          <w:szCs w:val="22"/>
        </w:rPr>
        <w:t>Journal of Obstetrics and Gynaecology Canada, 41</w:t>
      </w:r>
      <w:r w:rsidRPr="001A3301">
        <w:rPr>
          <w:rFonts w:cstheme="minorHAnsi"/>
          <w:sz w:val="22"/>
          <w:szCs w:val="22"/>
        </w:rPr>
        <w:t xml:space="preserve">(7), 947–959. </w:t>
      </w:r>
      <w:hyperlink r:id="rId9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https://doi.org/10.1016/j.jogc.2018.09.006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Jones, E., </w:t>
      </w:r>
      <w:proofErr w:type="spellStart"/>
      <w:r w:rsidRPr="001A3301">
        <w:rPr>
          <w:rFonts w:cstheme="minorHAnsi"/>
          <w:sz w:val="22"/>
          <w:szCs w:val="22"/>
        </w:rPr>
        <w:t>Lattof</w:t>
      </w:r>
      <w:proofErr w:type="spellEnd"/>
      <w:r w:rsidRPr="001A3301">
        <w:rPr>
          <w:rFonts w:cstheme="minorHAnsi"/>
          <w:sz w:val="22"/>
          <w:szCs w:val="22"/>
        </w:rPr>
        <w:t xml:space="preserve">, S. R., &amp; Coast, E. (2017). Interventions to provide culturally appropriate maternity care services: Factors affecting implementation. </w:t>
      </w:r>
      <w:r w:rsidRPr="001A3301">
        <w:rPr>
          <w:rFonts w:cstheme="minorHAnsi"/>
          <w:i/>
          <w:iCs/>
          <w:sz w:val="22"/>
          <w:szCs w:val="22"/>
        </w:rPr>
        <w:t>BMC Pregnancy and Childbirth, 17</w:t>
      </w:r>
      <w:r w:rsidRPr="001A3301">
        <w:rPr>
          <w:rFonts w:cstheme="minorHAnsi"/>
          <w:sz w:val="22"/>
          <w:szCs w:val="22"/>
        </w:rPr>
        <w:t xml:space="preserve">(1), 267. </w:t>
      </w:r>
      <w:hyperlink r:id="rId10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https://pubmed.ncbi.nlm.nih.gov/28854901/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lastRenderedPageBreak/>
        <w:t xml:space="preserve">Kamloops Obstetrics. (n.d.). </w:t>
      </w:r>
      <w:r w:rsidRPr="001A3301">
        <w:rPr>
          <w:rFonts w:cstheme="minorHAnsi"/>
          <w:i/>
          <w:iCs/>
          <w:sz w:val="22"/>
          <w:szCs w:val="22"/>
        </w:rPr>
        <w:t>Royal Inland Hospital: Obstetrics.</w:t>
      </w:r>
      <w:r w:rsidRPr="001A3301">
        <w:rPr>
          <w:rFonts w:cstheme="minorHAnsi"/>
          <w:sz w:val="22"/>
          <w:szCs w:val="22"/>
        </w:rPr>
        <w:t xml:space="preserve"> </w:t>
      </w:r>
      <w:hyperlink r:id="rId11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https://www.kamloopsmedicine.com/obstetrics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proofErr w:type="spellStart"/>
      <w:r w:rsidRPr="001A3301">
        <w:rPr>
          <w:rFonts w:cstheme="minorHAnsi"/>
          <w:sz w:val="22"/>
          <w:szCs w:val="22"/>
        </w:rPr>
        <w:t>Kornelsen</w:t>
      </w:r>
      <w:proofErr w:type="spellEnd"/>
      <w:r w:rsidRPr="001A3301">
        <w:rPr>
          <w:rFonts w:cstheme="minorHAnsi"/>
          <w:sz w:val="22"/>
          <w:szCs w:val="22"/>
        </w:rPr>
        <w:t xml:space="preserve">, J., </w:t>
      </w:r>
      <w:proofErr w:type="spellStart"/>
      <w:r w:rsidRPr="001A3301">
        <w:rPr>
          <w:rFonts w:cstheme="minorHAnsi"/>
          <w:sz w:val="22"/>
          <w:szCs w:val="22"/>
        </w:rPr>
        <w:t>Grzybowski</w:t>
      </w:r>
      <w:proofErr w:type="spellEnd"/>
      <w:r w:rsidRPr="001A3301">
        <w:rPr>
          <w:rFonts w:cstheme="minorHAnsi"/>
          <w:sz w:val="22"/>
          <w:szCs w:val="22"/>
        </w:rPr>
        <w:t xml:space="preserve">, S., &amp; Carty, E. (2021). Rural maternity care in British Columbia: The role of networks in sustaining access. </w:t>
      </w:r>
      <w:r w:rsidRPr="001A3301">
        <w:rPr>
          <w:rFonts w:cstheme="minorHAnsi"/>
          <w:i/>
          <w:iCs/>
          <w:sz w:val="22"/>
          <w:szCs w:val="22"/>
        </w:rPr>
        <w:t>Canadian Journal of Rural Medicine, 26</w:t>
      </w:r>
      <w:r w:rsidRPr="001A3301">
        <w:rPr>
          <w:rFonts w:cstheme="minorHAnsi"/>
          <w:sz w:val="22"/>
          <w:szCs w:val="22"/>
        </w:rPr>
        <w:t>(2), 63–70.</w:t>
      </w:r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proofErr w:type="spellStart"/>
      <w:r w:rsidRPr="001A3301">
        <w:rPr>
          <w:rFonts w:cstheme="minorHAnsi"/>
          <w:sz w:val="22"/>
          <w:szCs w:val="22"/>
        </w:rPr>
        <w:t>Korst</w:t>
      </w:r>
      <w:proofErr w:type="spellEnd"/>
      <w:r w:rsidRPr="001A3301">
        <w:rPr>
          <w:rFonts w:cstheme="minorHAnsi"/>
          <w:sz w:val="22"/>
          <w:szCs w:val="22"/>
        </w:rPr>
        <w:t xml:space="preserve">, L. M., </w:t>
      </w:r>
      <w:proofErr w:type="spellStart"/>
      <w:r w:rsidRPr="001A3301">
        <w:rPr>
          <w:rFonts w:cstheme="minorHAnsi"/>
          <w:sz w:val="22"/>
          <w:szCs w:val="22"/>
        </w:rPr>
        <w:t>Fridman</w:t>
      </w:r>
      <w:proofErr w:type="spellEnd"/>
      <w:r w:rsidRPr="001A3301">
        <w:rPr>
          <w:rFonts w:cstheme="minorHAnsi"/>
          <w:sz w:val="22"/>
          <w:szCs w:val="22"/>
        </w:rPr>
        <w:t xml:space="preserve">, M., Saeb, S., Greene, N., Fink, A., &amp; Gregory, K. D. (2018). The development of a conceptual framework and preliminary item bank for child-specific patient-reported outcome measures. </w:t>
      </w:r>
      <w:r w:rsidRPr="001A3301">
        <w:rPr>
          <w:rFonts w:cstheme="minorHAnsi"/>
          <w:i/>
          <w:iCs/>
          <w:sz w:val="22"/>
          <w:szCs w:val="22"/>
        </w:rPr>
        <w:t>Health Services Research, 53</w:t>
      </w:r>
      <w:r w:rsidRPr="001A3301">
        <w:rPr>
          <w:rFonts w:cstheme="minorHAnsi"/>
          <w:sz w:val="22"/>
          <w:szCs w:val="22"/>
        </w:rPr>
        <w:t xml:space="preserve">(5), 3375–3393. </w:t>
      </w:r>
      <w:hyperlink r:id="rId12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https://doi.org/10.1111/1475-6773.12856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McNeil, D., Elliot, S. A., Wong, A., </w:t>
      </w:r>
      <w:proofErr w:type="spellStart"/>
      <w:r w:rsidRPr="001A3301">
        <w:rPr>
          <w:rFonts w:cstheme="minorHAnsi"/>
          <w:sz w:val="22"/>
          <w:szCs w:val="22"/>
        </w:rPr>
        <w:t>Kromm</w:t>
      </w:r>
      <w:proofErr w:type="spellEnd"/>
      <w:r w:rsidRPr="001A3301">
        <w:rPr>
          <w:rFonts w:cstheme="minorHAnsi"/>
          <w:sz w:val="22"/>
          <w:szCs w:val="22"/>
        </w:rPr>
        <w:t xml:space="preserve">, S., Bialy, L., </w:t>
      </w:r>
      <w:proofErr w:type="spellStart"/>
      <w:r w:rsidRPr="001A3301">
        <w:rPr>
          <w:rFonts w:cstheme="minorHAnsi"/>
          <w:sz w:val="22"/>
          <w:szCs w:val="22"/>
        </w:rPr>
        <w:t>Montesanti</w:t>
      </w:r>
      <w:proofErr w:type="spellEnd"/>
      <w:r w:rsidRPr="001A3301">
        <w:rPr>
          <w:rFonts w:cstheme="minorHAnsi"/>
          <w:sz w:val="22"/>
          <w:szCs w:val="22"/>
        </w:rPr>
        <w:t xml:space="preserve">, S., </w:t>
      </w:r>
      <w:proofErr w:type="spellStart"/>
      <w:r w:rsidRPr="001A3301">
        <w:rPr>
          <w:rFonts w:cstheme="minorHAnsi"/>
          <w:sz w:val="22"/>
          <w:szCs w:val="22"/>
        </w:rPr>
        <w:t>Purificati-Fune</w:t>
      </w:r>
      <w:proofErr w:type="spellEnd"/>
      <w:r w:rsidRPr="001A3301">
        <w:rPr>
          <w:rFonts w:cstheme="minorHAnsi"/>
          <w:sz w:val="22"/>
          <w:szCs w:val="22"/>
        </w:rPr>
        <w:t xml:space="preserve">, A., Juul, S., Roach, P., Bromley, J., Tailfeathers, E., </w:t>
      </w:r>
      <w:proofErr w:type="spellStart"/>
      <w:r w:rsidRPr="001A3301">
        <w:rPr>
          <w:rFonts w:cstheme="minorHAnsi"/>
          <w:sz w:val="22"/>
          <w:szCs w:val="22"/>
        </w:rPr>
        <w:t>Amyotte</w:t>
      </w:r>
      <w:proofErr w:type="spellEnd"/>
      <w:r w:rsidRPr="001A3301">
        <w:rPr>
          <w:rFonts w:cstheme="minorHAnsi"/>
          <w:sz w:val="22"/>
          <w:szCs w:val="22"/>
        </w:rPr>
        <w:t xml:space="preserve">, M., &amp; Oster, R. T. (2025). Indigenous maternal and infant outcomes and women’s experience of midwifery care: A mixed-methods systematic review. </w:t>
      </w:r>
      <w:r w:rsidRPr="001A3301">
        <w:rPr>
          <w:rFonts w:cstheme="minorHAnsi"/>
          <w:i/>
          <w:iCs/>
          <w:sz w:val="22"/>
          <w:szCs w:val="22"/>
        </w:rPr>
        <w:t>Birth: Issues in Perinatal Care, 52</w:t>
      </w:r>
      <w:r w:rsidRPr="001A3301">
        <w:rPr>
          <w:rFonts w:cstheme="minorHAnsi"/>
          <w:sz w:val="22"/>
          <w:szCs w:val="22"/>
        </w:rPr>
        <w:t xml:space="preserve">(2), 173–188. </w:t>
      </w:r>
      <w:hyperlink r:id="rId13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https://doi.org/10.1111/birt.12841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Otter.ai, Inc. (2025). </w:t>
      </w:r>
      <w:r w:rsidRPr="001A3301">
        <w:rPr>
          <w:rFonts w:cstheme="minorHAnsi"/>
          <w:i/>
          <w:iCs/>
          <w:sz w:val="22"/>
          <w:szCs w:val="22"/>
        </w:rPr>
        <w:t>Otter: AI meeting agent</w:t>
      </w:r>
      <w:r w:rsidRPr="001A3301">
        <w:rPr>
          <w:rFonts w:cstheme="minorHAnsi"/>
          <w:sz w:val="22"/>
          <w:szCs w:val="22"/>
        </w:rPr>
        <w:t xml:space="preserve"> (Version 3.84.1-4279) [Mobile app]. </w:t>
      </w:r>
      <w:hyperlink r:id="rId14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https://otter.ai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Public Health Agency of Canada. (2023). </w:t>
      </w:r>
      <w:r w:rsidRPr="001A3301">
        <w:rPr>
          <w:rFonts w:cstheme="minorHAnsi"/>
          <w:i/>
          <w:iCs/>
          <w:sz w:val="22"/>
          <w:szCs w:val="22"/>
        </w:rPr>
        <w:t>Family-centred maternity and newborn care: National guidelines—Supports collaborative, culturally safe, continuity-focused care.</w:t>
      </w:r>
      <w:r w:rsidRPr="001A3301">
        <w:rPr>
          <w:rFonts w:cstheme="minorHAnsi"/>
          <w:sz w:val="22"/>
          <w:szCs w:val="22"/>
        </w:rPr>
        <w:t xml:space="preserve"> </w:t>
      </w:r>
      <w:hyperlink r:id="rId15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https://www.canada.ca/en/public-health/services/maternity-newborn-care-guidelines.html</w:t>
        </w:r>
      </w:hyperlink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Staples, E., Ray, S. L., &amp; Schreiber, R. (2023). Advanced nursing practice and system integration in Canada: Addressing inequities through collaboration. </w:t>
      </w:r>
      <w:r w:rsidRPr="001A3301">
        <w:rPr>
          <w:rFonts w:cstheme="minorHAnsi"/>
          <w:i/>
          <w:iCs/>
          <w:sz w:val="22"/>
          <w:szCs w:val="22"/>
        </w:rPr>
        <w:t>Journal of Nursing Management, 31</w:t>
      </w:r>
      <w:r w:rsidRPr="001A3301">
        <w:rPr>
          <w:rFonts w:cstheme="minorHAnsi"/>
          <w:sz w:val="22"/>
          <w:szCs w:val="22"/>
        </w:rPr>
        <w:t>(5), 1032–1042.</w:t>
      </w:r>
    </w:p>
    <w:p w:rsidR="001A3301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Thompson Regional Family Obstetrics. (n.d.). </w:t>
      </w:r>
      <w:r w:rsidRPr="001A3301">
        <w:rPr>
          <w:rFonts w:cstheme="minorHAnsi"/>
          <w:i/>
          <w:iCs/>
          <w:sz w:val="22"/>
          <w:szCs w:val="22"/>
        </w:rPr>
        <w:t>TRFO Clinic.</w:t>
      </w:r>
      <w:r w:rsidRPr="001A3301">
        <w:rPr>
          <w:rFonts w:cstheme="minorHAnsi"/>
          <w:sz w:val="22"/>
          <w:szCs w:val="22"/>
        </w:rPr>
        <w:t xml:space="preserve"> </w:t>
      </w:r>
      <w:hyperlink r:id="rId16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https://trfoclinic.com/</w:t>
        </w:r>
      </w:hyperlink>
    </w:p>
    <w:p w:rsidR="00E453B8" w:rsidRPr="001A3301" w:rsidRDefault="001A3301" w:rsidP="001A3301">
      <w:pPr>
        <w:spacing w:line="480" w:lineRule="auto"/>
        <w:ind w:left="720" w:hanging="720"/>
        <w:rPr>
          <w:rFonts w:cstheme="minorHAnsi"/>
          <w:sz w:val="22"/>
          <w:szCs w:val="22"/>
        </w:rPr>
      </w:pPr>
      <w:r w:rsidRPr="001A3301">
        <w:rPr>
          <w:rFonts w:cstheme="minorHAnsi"/>
          <w:sz w:val="22"/>
          <w:szCs w:val="22"/>
        </w:rPr>
        <w:t xml:space="preserve">Williams, B., &amp; van ’t Hof, S. (2016). </w:t>
      </w:r>
      <w:r w:rsidRPr="001A3301">
        <w:rPr>
          <w:rFonts w:cstheme="minorHAnsi"/>
          <w:i/>
          <w:iCs/>
          <w:sz w:val="22"/>
          <w:szCs w:val="22"/>
        </w:rPr>
        <w:t>Wicked solutions: A systems approach to complex problems</w:t>
      </w:r>
      <w:r w:rsidRPr="001A3301">
        <w:rPr>
          <w:rFonts w:cstheme="minorHAnsi"/>
          <w:sz w:val="22"/>
          <w:szCs w:val="22"/>
        </w:rPr>
        <w:t xml:space="preserve"> (2nd ed.). Lulu. </w:t>
      </w:r>
      <w:hyperlink r:id="rId17" w:tgtFrame="_new" w:history="1">
        <w:r w:rsidRPr="001A3301">
          <w:rPr>
            <w:rStyle w:val="Hyperlink"/>
            <w:rFonts w:cstheme="minorHAnsi"/>
            <w:sz w:val="22"/>
            <w:szCs w:val="22"/>
          </w:rPr>
          <w:t>https://books.google.ca/books?id=tQajCwAAQBAJ</w:t>
        </w:r>
      </w:hyperlink>
    </w:p>
    <w:sectPr w:rsidR="00E453B8" w:rsidRPr="001A3301" w:rsidSect="000B2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97"/>
    <w:rsid w:val="000B2796"/>
    <w:rsid w:val="001A3301"/>
    <w:rsid w:val="001A46D0"/>
    <w:rsid w:val="005530AD"/>
    <w:rsid w:val="00B21E97"/>
    <w:rsid w:val="00E4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7CC88"/>
  <w15:chartTrackingRefBased/>
  <w15:docId w15:val="{F5BC6F71-9F26-1E41-97AA-17328243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public-health/services/maternity-newborn-care-guidelines.html" TargetMode="External"/><Relationship Id="rId13" Type="http://schemas.openxmlformats.org/officeDocument/2006/relationships/hyperlink" Target="https://doi.org/10.1111/birt.128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arlypregnancy.ca/" TargetMode="External"/><Relationship Id="rId12" Type="http://schemas.openxmlformats.org/officeDocument/2006/relationships/hyperlink" Target="https://doi.org/10.1111/1475-6773.12856" TargetMode="External"/><Relationship Id="rId17" Type="http://schemas.openxmlformats.org/officeDocument/2006/relationships/hyperlink" Target="https://books.google.ca/books?id=tQajCwAAQBA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foclinic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nha.ca" TargetMode="External"/><Relationship Id="rId11" Type="http://schemas.openxmlformats.org/officeDocument/2006/relationships/hyperlink" Target="https://www.kamloopsmedicine.com/obstetrics" TargetMode="External"/><Relationship Id="rId5" Type="http://schemas.openxmlformats.org/officeDocument/2006/relationships/hyperlink" Target="https://openurl.ebsco.com/contentitem/ccm:177216973?sid=ebsco:plink:crawler&amp;id=ebsco:ccm:177216973&amp;crl=c" TargetMode="External"/><Relationship Id="rId15" Type="http://schemas.openxmlformats.org/officeDocument/2006/relationships/hyperlink" Target="https://www.canada.ca/en/public-health/services/maternity-newborn-care-guidelines.html" TargetMode="External"/><Relationship Id="rId10" Type="http://schemas.openxmlformats.org/officeDocument/2006/relationships/hyperlink" Target="https://pubmed.ncbi.nlm.nih.gov/28854901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1186/s12884-023-05645-y" TargetMode="External"/><Relationship Id="rId9" Type="http://schemas.openxmlformats.org/officeDocument/2006/relationships/hyperlink" Target="https://doi.org/10.1016/j.jogc.2018.09.006" TargetMode="External"/><Relationship Id="rId14" Type="http://schemas.openxmlformats.org/officeDocument/2006/relationships/hyperlink" Target="https://otter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Grayson</dc:creator>
  <cp:keywords/>
  <dc:description/>
  <cp:lastModifiedBy>Brianna Grayson</cp:lastModifiedBy>
  <cp:revision>2</cp:revision>
  <dcterms:created xsi:type="dcterms:W3CDTF">2025-10-06T04:36:00Z</dcterms:created>
  <dcterms:modified xsi:type="dcterms:W3CDTF">2025-10-06T04:36:00Z</dcterms:modified>
</cp:coreProperties>
</file>