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6CD3" w14:textId="6561245E" w:rsidR="757A0126" w:rsidRDefault="757A0126" w:rsidP="757A0126">
      <w:pPr>
        <w:spacing w:line="240" w:lineRule="auto"/>
        <w:rPr>
          <w:rFonts w:ascii="Calibri" w:eastAsia="Calibri" w:hAnsi="Calibri" w:cs="Calibri"/>
          <w:b/>
          <w:bCs/>
          <w:color w:val="000000" w:themeColor="text1"/>
        </w:rPr>
      </w:pPr>
    </w:p>
    <w:p w14:paraId="5D7F7082" w14:textId="3052DC00" w:rsidR="757A0126" w:rsidRDefault="757A0126" w:rsidP="757A0126">
      <w:pPr>
        <w:spacing w:line="240" w:lineRule="auto"/>
        <w:rPr>
          <w:rFonts w:ascii="Calibri" w:eastAsia="Calibri" w:hAnsi="Calibri" w:cs="Calibri"/>
          <w:b/>
          <w:bCs/>
          <w:color w:val="000000" w:themeColor="text1"/>
        </w:rPr>
      </w:pPr>
    </w:p>
    <w:p w14:paraId="266C5483" w14:textId="0B454AF5" w:rsidR="757A0126" w:rsidRDefault="757A0126" w:rsidP="757A0126">
      <w:pPr>
        <w:spacing w:line="240" w:lineRule="auto"/>
        <w:rPr>
          <w:rFonts w:ascii="Calibri" w:eastAsia="Calibri" w:hAnsi="Calibri" w:cs="Calibri"/>
          <w:b/>
          <w:bCs/>
          <w:color w:val="000000" w:themeColor="text1"/>
        </w:rPr>
      </w:pPr>
    </w:p>
    <w:p w14:paraId="264CA536" w14:textId="4D501D78" w:rsidR="757A0126" w:rsidRDefault="757A0126" w:rsidP="757A0126">
      <w:pPr>
        <w:spacing w:line="240" w:lineRule="auto"/>
        <w:rPr>
          <w:rFonts w:ascii="Calibri" w:eastAsia="Calibri" w:hAnsi="Calibri" w:cs="Calibri"/>
          <w:b/>
          <w:bCs/>
          <w:color w:val="000000" w:themeColor="text1"/>
        </w:rPr>
      </w:pPr>
    </w:p>
    <w:p w14:paraId="250AE35F" w14:textId="35CF5F2F" w:rsidR="6D56560F" w:rsidRDefault="6D56560F" w:rsidP="757A0126">
      <w:pPr>
        <w:spacing w:line="480" w:lineRule="auto"/>
        <w:jc w:val="center"/>
        <w:rPr>
          <w:rFonts w:ascii="Calibri" w:eastAsia="Calibri" w:hAnsi="Calibri" w:cs="Calibri"/>
          <w:b/>
          <w:bCs/>
        </w:rPr>
      </w:pPr>
      <w:r w:rsidRPr="757A0126">
        <w:rPr>
          <w:rFonts w:ascii="Calibri" w:eastAsia="Calibri" w:hAnsi="Calibri" w:cs="Calibri"/>
          <w:b/>
          <w:bCs/>
        </w:rPr>
        <w:t>Wicked Problems and Solutions in Healthcare Project</w:t>
      </w:r>
      <w:r w:rsidR="1373AA88" w:rsidRPr="757A0126">
        <w:rPr>
          <w:rFonts w:ascii="Calibri" w:eastAsia="Calibri" w:hAnsi="Calibri" w:cs="Calibri"/>
          <w:b/>
          <w:bCs/>
        </w:rPr>
        <w:t>: Part A</w:t>
      </w:r>
    </w:p>
    <w:p w14:paraId="0F9B62BF" w14:textId="5CA1F6F3" w:rsidR="757A0126" w:rsidRDefault="757A0126" w:rsidP="757A0126">
      <w:pPr>
        <w:spacing w:line="480" w:lineRule="auto"/>
        <w:jc w:val="center"/>
        <w:rPr>
          <w:rFonts w:ascii="Calibri" w:eastAsia="Calibri" w:hAnsi="Calibri" w:cs="Calibri"/>
          <w:b/>
          <w:bCs/>
          <w:color w:val="000000" w:themeColor="text1"/>
        </w:rPr>
      </w:pPr>
    </w:p>
    <w:p w14:paraId="7FF6FB69" w14:textId="23878F74" w:rsidR="7626D648" w:rsidRDefault="7626D648" w:rsidP="757A0126">
      <w:pPr>
        <w:spacing w:after="0" w:line="480" w:lineRule="auto"/>
        <w:jc w:val="center"/>
        <w:rPr>
          <w:rFonts w:ascii="Calibri" w:eastAsia="Calibri" w:hAnsi="Calibri" w:cs="Calibri"/>
        </w:rPr>
      </w:pPr>
      <w:r w:rsidRPr="757A0126">
        <w:rPr>
          <w:rFonts w:ascii="Calibri" w:eastAsia="Calibri" w:hAnsi="Calibri" w:cs="Calibri"/>
        </w:rPr>
        <w:t>Megan Lowe, Brianna Grayson, and Jane Haywood-Farmer</w:t>
      </w:r>
    </w:p>
    <w:p w14:paraId="49BACCE0" w14:textId="786B7CCA" w:rsidR="7626D648" w:rsidRDefault="7626D648" w:rsidP="757A0126">
      <w:pPr>
        <w:spacing w:after="0" w:line="480" w:lineRule="auto"/>
        <w:jc w:val="center"/>
        <w:rPr>
          <w:rFonts w:ascii="Calibri" w:eastAsia="Calibri" w:hAnsi="Calibri" w:cs="Calibri"/>
        </w:rPr>
      </w:pPr>
      <w:r w:rsidRPr="757A0126">
        <w:rPr>
          <w:rFonts w:ascii="Calibri" w:eastAsia="Calibri" w:hAnsi="Calibri" w:cs="Calibri"/>
        </w:rPr>
        <w:t>Thompson River’s University</w:t>
      </w:r>
    </w:p>
    <w:p w14:paraId="41EB9780" w14:textId="55B16070" w:rsidR="7626D648" w:rsidRDefault="7626D648" w:rsidP="757A0126">
      <w:pPr>
        <w:spacing w:after="0" w:line="480" w:lineRule="auto"/>
        <w:jc w:val="center"/>
        <w:rPr>
          <w:rFonts w:ascii="Calibri" w:eastAsia="Calibri" w:hAnsi="Calibri" w:cs="Calibri"/>
          <w:color w:val="000000" w:themeColor="text1"/>
        </w:rPr>
      </w:pPr>
      <w:r w:rsidRPr="757A0126">
        <w:rPr>
          <w:rFonts w:ascii="Calibri" w:eastAsia="Calibri" w:hAnsi="Calibri" w:cs="Calibri"/>
          <w:color w:val="000000" w:themeColor="text1"/>
        </w:rPr>
        <w:t>HLTH 5200 – Can</w:t>
      </w:r>
      <w:r w:rsidR="7A5BB22B" w:rsidRPr="757A0126">
        <w:rPr>
          <w:rFonts w:ascii="Calibri" w:eastAsia="Calibri" w:hAnsi="Calibri" w:cs="Calibri"/>
          <w:color w:val="000000" w:themeColor="text1"/>
        </w:rPr>
        <w:t xml:space="preserve">adian </w:t>
      </w:r>
      <w:r w:rsidRPr="757A0126">
        <w:rPr>
          <w:rFonts w:ascii="Calibri" w:eastAsia="Calibri" w:hAnsi="Calibri" w:cs="Calibri"/>
          <w:color w:val="000000" w:themeColor="text1"/>
        </w:rPr>
        <w:t>Healthcare System</w:t>
      </w:r>
    </w:p>
    <w:p w14:paraId="608B0803" w14:textId="5171F599" w:rsidR="7626D648" w:rsidRDefault="7626D648" w:rsidP="757A0126">
      <w:pPr>
        <w:spacing w:after="0" w:line="480" w:lineRule="auto"/>
        <w:jc w:val="center"/>
        <w:rPr>
          <w:rFonts w:ascii="Calibri" w:eastAsia="Calibri" w:hAnsi="Calibri" w:cs="Calibri"/>
        </w:rPr>
      </w:pPr>
      <w:r w:rsidRPr="757A0126">
        <w:rPr>
          <w:rFonts w:ascii="Calibri" w:eastAsia="Calibri" w:hAnsi="Calibri" w:cs="Calibri"/>
          <w:color w:val="000000" w:themeColor="text1"/>
        </w:rPr>
        <w:t xml:space="preserve">Dr. </w:t>
      </w:r>
      <w:proofErr w:type="spellStart"/>
      <w:r w:rsidRPr="757A0126">
        <w:rPr>
          <w:rFonts w:ascii="Calibri" w:eastAsia="Calibri" w:hAnsi="Calibri" w:cs="Calibri"/>
          <w:color w:val="000000" w:themeColor="text1"/>
        </w:rPr>
        <w:t>Anila</w:t>
      </w:r>
      <w:proofErr w:type="spellEnd"/>
      <w:r w:rsidRPr="757A0126">
        <w:rPr>
          <w:rFonts w:ascii="Calibri" w:eastAsia="Calibri" w:hAnsi="Calibri" w:cs="Calibri"/>
          <w:color w:val="000000" w:themeColor="text1"/>
        </w:rPr>
        <w:t xml:space="preserve"> Virani</w:t>
      </w:r>
    </w:p>
    <w:p w14:paraId="5B31DA68" w14:textId="53208757" w:rsidR="7626D648" w:rsidRDefault="7626D648" w:rsidP="757A0126">
      <w:pPr>
        <w:spacing w:line="480" w:lineRule="auto"/>
        <w:jc w:val="center"/>
      </w:pPr>
      <w:r w:rsidRPr="757A0126">
        <w:rPr>
          <w:rFonts w:ascii="Calibri" w:eastAsia="Calibri" w:hAnsi="Calibri" w:cs="Calibri"/>
          <w:color w:val="000000" w:themeColor="text1"/>
        </w:rPr>
        <w:t>September 26</w:t>
      </w:r>
      <w:r w:rsidRPr="757A0126">
        <w:rPr>
          <w:rFonts w:ascii="Calibri" w:eastAsia="Calibri" w:hAnsi="Calibri" w:cs="Calibri"/>
          <w:color w:val="000000" w:themeColor="text1"/>
          <w:vertAlign w:val="superscript"/>
        </w:rPr>
        <w:t>th</w:t>
      </w:r>
      <w:r w:rsidRPr="757A0126">
        <w:rPr>
          <w:rFonts w:ascii="Calibri" w:eastAsia="Calibri" w:hAnsi="Calibri" w:cs="Calibri"/>
          <w:color w:val="000000" w:themeColor="text1"/>
        </w:rPr>
        <w:t>, 2025</w:t>
      </w:r>
    </w:p>
    <w:p w14:paraId="218A0B47" w14:textId="6B51BAAE" w:rsidR="757A0126" w:rsidRDefault="757A0126" w:rsidP="757A0126">
      <w:pPr>
        <w:spacing w:line="240" w:lineRule="auto"/>
        <w:rPr>
          <w:rFonts w:ascii="Calibri" w:eastAsia="Calibri" w:hAnsi="Calibri" w:cs="Calibri"/>
          <w:b/>
          <w:bCs/>
          <w:color w:val="000000" w:themeColor="text1"/>
        </w:rPr>
      </w:pPr>
    </w:p>
    <w:p w14:paraId="57B2274E" w14:textId="20A4C175" w:rsidR="757A0126" w:rsidRDefault="757A0126" w:rsidP="757A0126">
      <w:pPr>
        <w:spacing w:line="240" w:lineRule="auto"/>
        <w:rPr>
          <w:rFonts w:ascii="Calibri" w:eastAsia="Calibri" w:hAnsi="Calibri" w:cs="Calibri"/>
          <w:b/>
          <w:bCs/>
          <w:color w:val="000000" w:themeColor="text1"/>
        </w:rPr>
      </w:pPr>
    </w:p>
    <w:p w14:paraId="3AFB0A04" w14:textId="7F32D439" w:rsidR="757A0126" w:rsidRDefault="757A0126" w:rsidP="757A0126">
      <w:pPr>
        <w:spacing w:line="240" w:lineRule="auto"/>
        <w:rPr>
          <w:rFonts w:ascii="Calibri" w:eastAsia="Calibri" w:hAnsi="Calibri" w:cs="Calibri"/>
          <w:b/>
          <w:bCs/>
          <w:color w:val="000000" w:themeColor="text1"/>
        </w:rPr>
      </w:pPr>
    </w:p>
    <w:p w14:paraId="3D44A152" w14:textId="4468B31E" w:rsidR="757A0126" w:rsidRDefault="757A0126" w:rsidP="757A0126">
      <w:pPr>
        <w:spacing w:line="240" w:lineRule="auto"/>
        <w:rPr>
          <w:rFonts w:ascii="Calibri" w:eastAsia="Calibri" w:hAnsi="Calibri" w:cs="Calibri"/>
          <w:b/>
          <w:bCs/>
          <w:color w:val="000000" w:themeColor="text1"/>
        </w:rPr>
      </w:pPr>
    </w:p>
    <w:p w14:paraId="382AA078" w14:textId="11DF5961" w:rsidR="757A0126" w:rsidRDefault="757A0126" w:rsidP="757A0126">
      <w:pPr>
        <w:rPr>
          <w:rFonts w:ascii="Calibri" w:eastAsia="Calibri" w:hAnsi="Calibri" w:cs="Calibri"/>
          <w:b/>
          <w:bCs/>
          <w:color w:val="000000" w:themeColor="text1"/>
        </w:rPr>
      </w:pPr>
    </w:p>
    <w:p w14:paraId="0F149657" w14:textId="7CA9CFDE" w:rsidR="757A0126" w:rsidRDefault="757A0126" w:rsidP="757A0126">
      <w:pPr>
        <w:rPr>
          <w:rFonts w:ascii="Calibri" w:eastAsia="Calibri" w:hAnsi="Calibri" w:cs="Calibri"/>
          <w:b/>
          <w:bCs/>
          <w:color w:val="000000" w:themeColor="text1"/>
        </w:rPr>
      </w:pPr>
    </w:p>
    <w:p w14:paraId="55F06E2D" w14:textId="32B04918" w:rsidR="757A0126" w:rsidRDefault="757A0126" w:rsidP="757A0126">
      <w:pPr>
        <w:rPr>
          <w:rFonts w:ascii="Calibri" w:eastAsia="Calibri" w:hAnsi="Calibri" w:cs="Calibri"/>
          <w:b/>
          <w:bCs/>
          <w:color w:val="000000" w:themeColor="text1"/>
        </w:rPr>
      </w:pPr>
    </w:p>
    <w:p w14:paraId="44968F32" w14:textId="1660F365" w:rsidR="757A0126" w:rsidRDefault="757A0126" w:rsidP="757A0126">
      <w:pPr>
        <w:rPr>
          <w:rFonts w:ascii="Calibri" w:eastAsia="Calibri" w:hAnsi="Calibri" w:cs="Calibri"/>
          <w:b/>
          <w:bCs/>
          <w:color w:val="000000" w:themeColor="text1"/>
        </w:rPr>
      </w:pPr>
    </w:p>
    <w:p w14:paraId="71029D11" w14:textId="57B7DF75" w:rsidR="757A0126" w:rsidRDefault="757A0126" w:rsidP="757A0126">
      <w:pPr>
        <w:rPr>
          <w:rFonts w:ascii="Calibri" w:eastAsia="Calibri" w:hAnsi="Calibri" w:cs="Calibri"/>
          <w:b/>
          <w:bCs/>
          <w:color w:val="000000" w:themeColor="text1"/>
        </w:rPr>
      </w:pPr>
    </w:p>
    <w:p w14:paraId="6EA9D96A" w14:textId="513460A2" w:rsidR="757A0126" w:rsidRDefault="757A0126" w:rsidP="757A0126">
      <w:pPr>
        <w:rPr>
          <w:rFonts w:ascii="Calibri" w:eastAsia="Calibri" w:hAnsi="Calibri" w:cs="Calibri"/>
          <w:b/>
          <w:bCs/>
          <w:color w:val="000000" w:themeColor="text1"/>
        </w:rPr>
      </w:pPr>
    </w:p>
    <w:p w14:paraId="326877A3" w14:textId="2E669FC8" w:rsidR="757A0126" w:rsidRDefault="757A0126" w:rsidP="757A0126">
      <w:pPr>
        <w:rPr>
          <w:rFonts w:ascii="Calibri" w:eastAsia="Calibri" w:hAnsi="Calibri" w:cs="Calibri"/>
          <w:b/>
          <w:bCs/>
          <w:color w:val="000000" w:themeColor="text1"/>
        </w:rPr>
      </w:pPr>
    </w:p>
    <w:p w14:paraId="67D5B0EB" w14:textId="6614499A" w:rsidR="757A0126" w:rsidRDefault="757A0126" w:rsidP="757A0126">
      <w:pPr>
        <w:rPr>
          <w:rFonts w:ascii="Calibri" w:eastAsia="Calibri" w:hAnsi="Calibri" w:cs="Calibri"/>
          <w:b/>
          <w:bCs/>
          <w:color w:val="000000" w:themeColor="text1"/>
        </w:rPr>
      </w:pPr>
    </w:p>
    <w:p w14:paraId="7CD6BF98" w14:textId="53491522" w:rsidR="757A0126" w:rsidRDefault="757A0126" w:rsidP="757A0126">
      <w:pPr>
        <w:rPr>
          <w:rFonts w:ascii="Calibri" w:eastAsia="Calibri" w:hAnsi="Calibri" w:cs="Calibri"/>
          <w:b/>
          <w:bCs/>
          <w:color w:val="000000" w:themeColor="text1"/>
        </w:rPr>
      </w:pPr>
    </w:p>
    <w:p w14:paraId="25F8B311" w14:textId="47537904" w:rsidR="757A0126" w:rsidRDefault="757A0126" w:rsidP="757A0126">
      <w:pPr>
        <w:rPr>
          <w:rFonts w:ascii="Calibri" w:eastAsia="Calibri" w:hAnsi="Calibri" w:cs="Calibri"/>
          <w:b/>
          <w:bCs/>
          <w:color w:val="000000" w:themeColor="text1"/>
        </w:rPr>
      </w:pPr>
    </w:p>
    <w:p w14:paraId="0ECCA2BD" w14:textId="376BB869" w:rsidR="757A0126" w:rsidRDefault="757A0126" w:rsidP="757A0126">
      <w:pPr>
        <w:rPr>
          <w:rFonts w:ascii="Calibri" w:eastAsia="Calibri" w:hAnsi="Calibri" w:cs="Calibri"/>
          <w:b/>
          <w:bCs/>
          <w:color w:val="000000" w:themeColor="text1"/>
        </w:rPr>
      </w:pPr>
    </w:p>
    <w:p w14:paraId="62C94F5A" w14:textId="14A48A70" w:rsidR="005C6DFA" w:rsidRDefault="12C91E1C" w:rsidP="757A0126">
      <w:pPr>
        <w:spacing w:line="240" w:lineRule="auto"/>
        <w:rPr>
          <w:rFonts w:ascii="Calibri" w:eastAsia="Calibri" w:hAnsi="Calibri" w:cs="Calibri"/>
          <w:color w:val="000000"/>
        </w:rPr>
      </w:pPr>
      <w:r w:rsidRPr="757A0126">
        <w:rPr>
          <w:rFonts w:ascii="Calibri" w:eastAsia="Calibri" w:hAnsi="Calibri" w:cs="Calibri"/>
          <w:b/>
          <w:bCs/>
          <w:color w:val="000000" w:themeColor="text1"/>
        </w:rPr>
        <w:lastRenderedPageBreak/>
        <w:t xml:space="preserve">Title of the Project:  </w:t>
      </w:r>
      <w:r w:rsidR="170863F0">
        <w:br/>
      </w:r>
      <w:r w:rsidRPr="757A0126">
        <w:rPr>
          <w:rFonts w:ascii="Calibri" w:eastAsia="Calibri" w:hAnsi="Calibri" w:cs="Calibri"/>
          <w:color w:val="000000" w:themeColor="text1"/>
        </w:rPr>
        <w:t>Inadequate prenatal care for women with low and medium risk pregnancies in Kamloops, B</w:t>
      </w:r>
      <w:r w:rsidR="43603691" w:rsidRPr="757A0126">
        <w:rPr>
          <w:rFonts w:ascii="Calibri" w:eastAsia="Calibri" w:hAnsi="Calibri" w:cs="Calibri"/>
          <w:color w:val="000000" w:themeColor="text1"/>
        </w:rPr>
        <w:t xml:space="preserve">ritish </w:t>
      </w:r>
      <w:r w:rsidRPr="757A0126">
        <w:rPr>
          <w:rFonts w:ascii="Calibri" w:eastAsia="Calibri" w:hAnsi="Calibri" w:cs="Calibri"/>
          <w:color w:val="000000" w:themeColor="text1"/>
        </w:rPr>
        <w:t>C</w:t>
      </w:r>
      <w:r w:rsidR="4B54E769" w:rsidRPr="757A0126">
        <w:rPr>
          <w:rFonts w:ascii="Calibri" w:eastAsia="Calibri" w:hAnsi="Calibri" w:cs="Calibri"/>
          <w:color w:val="000000" w:themeColor="text1"/>
        </w:rPr>
        <w:t>olumbia (BC)</w:t>
      </w:r>
      <w:r w:rsidRPr="757A0126">
        <w:rPr>
          <w:rFonts w:ascii="Calibri" w:eastAsia="Calibri" w:hAnsi="Calibri" w:cs="Calibri"/>
          <w:color w:val="000000" w:themeColor="text1"/>
        </w:rPr>
        <w:t>.</w:t>
      </w:r>
    </w:p>
    <w:p w14:paraId="2A41D613" w14:textId="5768992E" w:rsidR="00A91D09" w:rsidRPr="005C6DFA" w:rsidRDefault="12C91E1C" w:rsidP="757A0126">
      <w:pPr>
        <w:pStyle w:val="Heading2"/>
        <w:spacing w:line="240" w:lineRule="auto"/>
        <w:rPr>
          <w:rFonts w:ascii="Calibri" w:eastAsia="Calibri" w:hAnsi="Calibri" w:cs="Calibri"/>
          <w:color w:val="000000"/>
          <w:sz w:val="22"/>
          <w:szCs w:val="22"/>
        </w:rPr>
      </w:pPr>
      <w:r w:rsidRPr="757A0126">
        <w:rPr>
          <w:rFonts w:ascii="Calibri" w:eastAsia="Calibri" w:hAnsi="Calibri" w:cs="Calibri"/>
          <w:b/>
          <w:bCs/>
          <w:color w:val="000000" w:themeColor="text1"/>
          <w:sz w:val="22"/>
          <w:szCs w:val="22"/>
        </w:rPr>
        <w:t xml:space="preserve">Group Members: </w:t>
      </w:r>
    </w:p>
    <w:p w14:paraId="6B48DEA4" w14:textId="705DF837" w:rsidR="12C91E1C" w:rsidRDefault="12C91E1C" w:rsidP="757A0126">
      <w:pPr>
        <w:spacing w:after="0" w:line="240" w:lineRule="auto"/>
        <w:rPr>
          <w:rFonts w:ascii="Calibri" w:eastAsia="Calibri" w:hAnsi="Calibri" w:cs="Calibri"/>
        </w:rPr>
      </w:pPr>
      <w:r w:rsidRPr="757A0126">
        <w:rPr>
          <w:rFonts w:ascii="Calibri" w:eastAsia="Calibri" w:hAnsi="Calibri" w:cs="Calibri"/>
        </w:rPr>
        <w:t xml:space="preserve">Megan </w:t>
      </w:r>
      <w:r w:rsidR="3D4536DB" w:rsidRPr="757A0126">
        <w:rPr>
          <w:rFonts w:ascii="Calibri" w:eastAsia="Calibri" w:hAnsi="Calibri" w:cs="Calibri"/>
        </w:rPr>
        <w:t>Lowe</w:t>
      </w:r>
      <w:r w:rsidR="43300485" w:rsidRPr="757A0126">
        <w:rPr>
          <w:rFonts w:ascii="Calibri" w:eastAsia="Calibri" w:hAnsi="Calibri" w:cs="Calibri"/>
        </w:rPr>
        <w:t>,</w:t>
      </w:r>
      <w:r w:rsidR="6AAF5EB0" w:rsidRPr="757A0126">
        <w:rPr>
          <w:rFonts w:ascii="Calibri" w:eastAsia="Calibri" w:hAnsi="Calibri" w:cs="Calibri"/>
        </w:rPr>
        <w:t xml:space="preserve"> </w:t>
      </w:r>
      <w:r w:rsidRPr="757A0126">
        <w:rPr>
          <w:rFonts w:ascii="Calibri" w:eastAsia="Calibri" w:hAnsi="Calibri" w:cs="Calibri"/>
        </w:rPr>
        <w:t>Brianna Grayson</w:t>
      </w:r>
      <w:r w:rsidR="04343F2F" w:rsidRPr="757A0126">
        <w:rPr>
          <w:rFonts w:ascii="Calibri" w:eastAsia="Calibri" w:hAnsi="Calibri" w:cs="Calibri"/>
        </w:rPr>
        <w:t xml:space="preserve">, and </w:t>
      </w:r>
      <w:r w:rsidRPr="757A0126">
        <w:rPr>
          <w:rFonts w:ascii="Calibri" w:eastAsia="Calibri" w:hAnsi="Calibri" w:cs="Calibri"/>
        </w:rPr>
        <w:t>Jane Haywood-Farmer</w:t>
      </w:r>
      <w:r w:rsidR="1DCB74DC" w:rsidRPr="757A0126">
        <w:rPr>
          <w:rFonts w:ascii="Calibri" w:eastAsia="Calibri" w:hAnsi="Calibri" w:cs="Calibri"/>
        </w:rPr>
        <w:t>.</w:t>
      </w:r>
    </w:p>
    <w:p w14:paraId="57977BCB" w14:textId="4F03950A" w:rsidR="757A0126" w:rsidRDefault="757A0126" w:rsidP="757A0126">
      <w:pPr>
        <w:spacing w:after="0" w:line="240" w:lineRule="auto"/>
        <w:rPr>
          <w:rFonts w:ascii="Calibri" w:eastAsia="Calibri" w:hAnsi="Calibri" w:cs="Calibri"/>
        </w:rPr>
      </w:pPr>
    </w:p>
    <w:p w14:paraId="77834E0A" w14:textId="6EE003C3" w:rsidR="00DA2B0A" w:rsidRPr="00DA2B0A" w:rsidRDefault="12C91E1C" w:rsidP="757A0126">
      <w:pPr>
        <w:pStyle w:val="Heading2"/>
        <w:spacing w:before="0" w:line="240" w:lineRule="auto"/>
        <w:rPr>
          <w:rFonts w:ascii="Calibri" w:eastAsia="Calibri" w:hAnsi="Calibri" w:cs="Calibri"/>
          <w:b/>
          <w:bCs/>
          <w:color w:val="000000"/>
          <w:sz w:val="22"/>
          <w:szCs w:val="22"/>
        </w:rPr>
      </w:pPr>
      <w:r w:rsidRPr="757A0126">
        <w:rPr>
          <w:rFonts w:ascii="Calibri" w:eastAsia="Calibri" w:hAnsi="Calibri" w:cs="Calibri"/>
          <w:b/>
          <w:bCs/>
          <w:color w:val="000000" w:themeColor="text1"/>
          <w:sz w:val="22"/>
          <w:szCs w:val="22"/>
        </w:rPr>
        <w:t>1. Wicked Problem</w:t>
      </w:r>
      <w:r w:rsidR="0982896E" w:rsidRPr="757A0126">
        <w:rPr>
          <w:rFonts w:ascii="Calibri" w:eastAsia="Calibri" w:hAnsi="Calibri" w:cs="Calibri"/>
          <w:b/>
          <w:bCs/>
          <w:color w:val="000000" w:themeColor="text1"/>
          <w:sz w:val="22"/>
          <w:szCs w:val="22"/>
        </w:rPr>
        <w:t>:</w:t>
      </w:r>
    </w:p>
    <w:p w14:paraId="1AF7350E" w14:textId="073AB6A8" w:rsidR="6D16046D" w:rsidRDefault="6D16046D" w:rsidP="757A0126">
      <w:pPr>
        <w:spacing w:line="240" w:lineRule="auto"/>
        <w:ind w:firstLine="720"/>
        <w:rPr>
          <w:rFonts w:ascii="Calibri" w:eastAsia="Calibri" w:hAnsi="Calibri" w:cs="Calibri"/>
        </w:rPr>
      </w:pPr>
      <w:r w:rsidRPr="757A0126">
        <w:rPr>
          <w:rFonts w:ascii="Calibri" w:eastAsia="Calibri" w:hAnsi="Calibri" w:cs="Calibri"/>
        </w:rPr>
        <w:t xml:space="preserve">Within the past two years, Kamloops has faced an increasing shortage of prenatal care for women with low-risk and medium-risk pregnancies. Previously, these women received care </w:t>
      </w:r>
      <w:r w:rsidR="5A508F9B" w:rsidRPr="757A0126">
        <w:rPr>
          <w:rFonts w:ascii="Calibri" w:eastAsia="Calibri" w:hAnsi="Calibri" w:cs="Calibri"/>
        </w:rPr>
        <w:t>from</w:t>
      </w:r>
      <w:r w:rsidRPr="757A0126">
        <w:rPr>
          <w:rFonts w:ascii="Calibri" w:eastAsia="Calibri" w:hAnsi="Calibri" w:cs="Calibri"/>
        </w:rPr>
        <w:t xml:space="preserve"> local midwives, independent general practitioners (GPs), or through the Thompson Regional Family Obstetrics Clinic (TRFO). Kamloops, specifically Royal Inland Hospital (RIH), is the regional hub for maternity care services (Kamloops Obstetrics, n.d.), yet </w:t>
      </w:r>
      <w:r w:rsidR="3D28B551" w:rsidRPr="757A0126">
        <w:rPr>
          <w:rFonts w:ascii="Calibri" w:eastAsia="Calibri" w:hAnsi="Calibri" w:cs="Calibri"/>
        </w:rPr>
        <w:t>a shortage of GPs, declining interest in obstetrical care, midwife shortages, and uneven service distribution have created access gaps</w:t>
      </w:r>
      <w:r w:rsidRPr="757A0126">
        <w:rPr>
          <w:rFonts w:ascii="Calibri" w:eastAsia="Calibri" w:hAnsi="Calibri" w:cs="Calibri"/>
        </w:rPr>
        <w:t>. According to RIH labor and delivery patient-care-coordinator M. Redmond, who has kept statistics on the issue, while women with high-risk pregnancies are usually cared for by obstetricians, women with low- or moderate-risk pregnancies may be left without care (personal communication, September 9, 2025). Women in rural or Indigenous communities may face additional challenges due to transportation and limited culturally safe options.</w:t>
      </w:r>
    </w:p>
    <w:p w14:paraId="3080288B" w14:textId="013547A4" w:rsidR="3D832C76" w:rsidRDefault="3D832C76" w:rsidP="757A0126">
      <w:pPr>
        <w:spacing w:line="240" w:lineRule="auto"/>
        <w:ind w:firstLine="720"/>
        <w:rPr>
          <w:rFonts w:ascii="Calibri" w:eastAsia="Calibri" w:hAnsi="Calibri" w:cs="Calibri"/>
        </w:rPr>
      </w:pPr>
      <w:r w:rsidRPr="757A0126">
        <w:rPr>
          <w:rFonts w:ascii="Calibri" w:eastAsia="Calibri" w:hAnsi="Calibri" w:cs="Calibri"/>
        </w:rPr>
        <w:t>To address this gap</w:t>
      </w:r>
      <w:r w:rsidR="00600D13" w:rsidRPr="757A0126">
        <w:rPr>
          <w:rFonts w:ascii="Calibri" w:eastAsia="Calibri" w:hAnsi="Calibri" w:cs="Calibri"/>
        </w:rPr>
        <w:t xml:space="preserve">, the First Steps Clinic </w:t>
      </w:r>
      <w:r w:rsidR="67306635" w:rsidRPr="757A0126">
        <w:rPr>
          <w:rFonts w:ascii="Calibri" w:eastAsia="Calibri" w:hAnsi="Calibri" w:cs="Calibri"/>
        </w:rPr>
        <w:t>was</w:t>
      </w:r>
      <w:r w:rsidR="00600D13" w:rsidRPr="757A0126">
        <w:rPr>
          <w:rFonts w:ascii="Calibri" w:eastAsia="Calibri" w:hAnsi="Calibri" w:cs="Calibri"/>
        </w:rPr>
        <w:t xml:space="preserve"> developed by a group of local midwives. First Steps uses a nurse practitioner (NP) and 1–2 midwives to care for pregnant women during their first and second trimesters (First Steps, n.d.). Women are then referred to TRFO for the remainder of their pregnancy care and delivery (First Steps, n.d.). </w:t>
      </w:r>
      <w:r w:rsidR="557449B3" w:rsidRPr="757A0126">
        <w:rPr>
          <w:rFonts w:ascii="Calibri" w:eastAsia="Calibri" w:hAnsi="Calibri" w:cs="Calibri"/>
        </w:rPr>
        <w:t>However,</w:t>
      </w:r>
      <w:r w:rsidR="00600D13" w:rsidRPr="757A0126">
        <w:rPr>
          <w:rFonts w:ascii="Calibri" w:eastAsia="Calibri" w:hAnsi="Calibri" w:cs="Calibri"/>
        </w:rPr>
        <w:t xml:space="preserve"> TRFO has </w:t>
      </w:r>
      <w:r w:rsidR="70B96B75" w:rsidRPr="757A0126">
        <w:rPr>
          <w:rFonts w:ascii="Calibri" w:eastAsia="Calibri" w:hAnsi="Calibri" w:cs="Calibri"/>
        </w:rPr>
        <w:t>limited capacity</w:t>
      </w:r>
      <w:r w:rsidR="3596DB31" w:rsidRPr="757A0126">
        <w:rPr>
          <w:rFonts w:ascii="Calibri" w:eastAsia="Calibri" w:hAnsi="Calibri" w:cs="Calibri"/>
        </w:rPr>
        <w:t>;</w:t>
      </w:r>
      <w:r w:rsidR="00600D13" w:rsidRPr="757A0126">
        <w:rPr>
          <w:rFonts w:ascii="Calibri" w:eastAsia="Calibri" w:hAnsi="Calibri" w:cs="Calibri"/>
        </w:rPr>
        <w:t xml:space="preserve"> 10–20 women have been declined care by TRFO each month during the past year and have often not received care during their third trimester (M. Redmond, personal communication, September 9, 2025). These women are instructed to receive care from their primary care provider (GP or NP); however, 40% of Kamloops’ population lacks a primary care provider (</w:t>
      </w:r>
      <w:proofErr w:type="spellStart"/>
      <w:r w:rsidR="00600D13" w:rsidRPr="757A0126">
        <w:rPr>
          <w:rFonts w:ascii="Calibri" w:eastAsia="Calibri" w:hAnsi="Calibri" w:cs="Calibri"/>
        </w:rPr>
        <w:t>Shoults</w:t>
      </w:r>
      <w:proofErr w:type="spellEnd"/>
      <w:r w:rsidR="00600D13" w:rsidRPr="757A0126">
        <w:rPr>
          <w:rFonts w:ascii="Calibri" w:eastAsia="Calibri" w:hAnsi="Calibri" w:cs="Calibri"/>
        </w:rPr>
        <w:t>, 2022). All other women are instructed to present to the labor and delivery unit at R</w:t>
      </w:r>
      <w:r w:rsidR="764A0731" w:rsidRPr="757A0126">
        <w:rPr>
          <w:rFonts w:ascii="Calibri" w:eastAsia="Calibri" w:hAnsi="Calibri" w:cs="Calibri"/>
        </w:rPr>
        <w:t>IH</w:t>
      </w:r>
      <w:r w:rsidR="00600D13" w:rsidRPr="757A0126">
        <w:rPr>
          <w:rFonts w:ascii="Calibri" w:eastAsia="Calibri" w:hAnsi="Calibri" w:cs="Calibri"/>
        </w:rPr>
        <w:t xml:space="preserve"> if they have concerns or when labour commences, where their delivery will be attended to by an on-call physician (M. Redmond, personal communication, September 9, 2025). An average of 10 women per month have presented to RIH over the past year with no prenatal care or </w:t>
      </w:r>
      <w:r w:rsidR="2195A844" w:rsidRPr="757A0126">
        <w:rPr>
          <w:rFonts w:ascii="Calibri" w:eastAsia="Calibri" w:hAnsi="Calibri" w:cs="Calibri"/>
        </w:rPr>
        <w:t>only partial care</w:t>
      </w:r>
      <w:r w:rsidR="00600D13" w:rsidRPr="757A0126">
        <w:rPr>
          <w:rFonts w:ascii="Calibri" w:eastAsia="Calibri" w:hAnsi="Calibri" w:cs="Calibri"/>
        </w:rPr>
        <w:t xml:space="preserve"> (M. Redmond, personal communication, September 9, 2025). As of September 2025, TRFO is no longer accepting referrals and is providing limited care due to a lack of physician coverage (Interior Health Authority [IHA], personal communication, 2025).</w:t>
      </w:r>
    </w:p>
    <w:p w14:paraId="708A7A07" w14:textId="7548615C" w:rsidR="12C91E1C" w:rsidRDefault="12C91E1C" w:rsidP="757A0126">
      <w:pPr>
        <w:spacing w:line="240" w:lineRule="auto"/>
        <w:ind w:firstLine="720"/>
        <w:rPr>
          <w:rFonts w:ascii="Calibri" w:eastAsia="Calibri" w:hAnsi="Calibri" w:cs="Calibri"/>
        </w:rPr>
      </w:pPr>
      <w:r w:rsidRPr="757A0126">
        <w:rPr>
          <w:rFonts w:ascii="Calibri" w:eastAsia="Calibri" w:hAnsi="Calibri" w:cs="Calibri"/>
        </w:rPr>
        <w:t>The lack of prenatal care is a wicked problem because it is dynamic, multifaceted, and resistant to simple solutions (Williams &amp; Hof, 2016). Multiple system factors interact including workforce shortages, fragmented funding models, provider role limitations</w:t>
      </w:r>
      <w:r w:rsidR="4852D0B2" w:rsidRPr="757A0126">
        <w:rPr>
          <w:rFonts w:ascii="Calibri" w:eastAsia="Calibri" w:hAnsi="Calibri" w:cs="Calibri"/>
        </w:rPr>
        <w:t>,</w:t>
      </w:r>
      <w:r w:rsidRPr="757A0126">
        <w:rPr>
          <w:rFonts w:ascii="Calibri" w:eastAsia="Calibri" w:hAnsi="Calibri" w:cs="Calibri"/>
        </w:rPr>
        <w:t xml:space="preserve"> and geographical challenges presenting complex challenges. No single intervention can resolve the issue without engagement from multiple stakeholders including the health authority, professional colleges, providers, and patients. The wicked nature lies in the problem’s persistence despite past efforts, its interdependence on other systemic issues, and the lack of consensus on the “best” solution.</w:t>
      </w:r>
    </w:p>
    <w:p w14:paraId="630DDC26" w14:textId="0D6C6B76" w:rsidR="007315A8" w:rsidRPr="007315A8" w:rsidRDefault="12C91E1C" w:rsidP="757A0126">
      <w:pPr>
        <w:pStyle w:val="Heading2"/>
        <w:spacing w:before="0" w:line="240" w:lineRule="auto"/>
        <w:rPr>
          <w:rFonts w:ascii="Calibri" w:eastAsia="Calibri" w:hAnsi="Calibri" w:cs="Calibri"/>
          <w:b/>
          <w:bCs/>
          <w:color w:val="000000"/>
          <w:sz w:val="22"/>
          <w:szCs w:val="22"/>
        </w:rPr>
      </w:pPr>
      <w:r w:rsidRPr="757A0126">
        <w:rPr>
          <w:rFonts w:ascii="Calibri" w:eastAsia="Calibri" w:hAnsi="Calibri" w:cs="Calibri"/>
          <w:b/>
          <w:bCs/>
          <w:color w:val="000000" w:themeColor="text1"/>
          <w:sz w:val="22"/>
          <w:szCs w:val="22"/>
        </w:rPr>
        <w:t>2. Population</w:t>
      </w:r>
      <w:r w:rsidR="575A3390" w:rsidRPr="757A0126">
        <w:rPr>
          <w:rFonts w:ascii="Calibri" w:eastAsia="Calibri" w:hAnsi="Calibri" w:cs="Calibri"/>
          <w:b/>
          <w:bCs/>
          <w:color w:val="000000" w:themeColor="text1"/>
          <w:sz w:val="22"/>
          <w:szCs w:val="22"/>
        </w:rPr>
        <w:t>:</w:t>
      </w:r>
    </w:p>
    <w:p w14:paraId="3251707F" w14:textId="5E679445" w:rsidR="06A9D495" w:rsidRDefault="06A9D495" w:rsidP="757A0126">
      <w:pPr>
        <w:spacing w:line="240" w:lineRule="auto"/>
        <w:ind w:firstLine="720"/>
        <w:rPr>
          <w:rFonts w:ascii="Calibri" w:eastAsia="Calibri" w:hAnsi="Calibri" w:cs="Calibri"/>
        </w:rPr>
      </w:pPr>
      <w:r w:rsidRPr="757A0126">
        <w:rPr>
          <w:rFonts w:ascii="Calibri" w:eastAsia="Calibri" w:hAnsi="Calibri" w:cs="Calibri"/>
        </w:rPr>
        <w:t>The population affected by the inadequate access to prenatal care is women in Kamloops and surrounding areas with low-risk</w:t>
      </w:r>
      <w:r w:rsidR="1FAD3F8A" w:rsidRPr="757A0126">
        <w:rPr>
          <w:rFonts w:ascii="Calibri" w:eastAsia="Calibri" w:hAnsi="Calibri" w:cs="Calibri"/>
        </w:rPr>
        <w:t xml:space="preserve"> and medium-risk</w:t>
      </w:r>
      <w:r w:rsidRPr="757A0126">
        <w:rPr>
          <w:rFonts w:ascii="Calibri" w:eastAsia="Calibri" w:hAnsi="Calibri" w:cs="Calibri"/>
        </w:rPr>
        <w:t xml:space="preserve"> pregnancies. This problem particularly affects women experiencing their first pregnancy (a lack of connection to a care provider during previous pregnancies) (M. Redmond, personal communication, September 9, 2025)</w:t>
      </w:r>
      <w:r w:rsidR="340EB098" w:rsidRPr="757A0126">
        <w:rPr>
          <w:rFonts w:ascii="Calibri" w:eastAsia="Calibri" w:hAnsi="Calibri" w:cs="Calibri"/>
        </w:rPr>
        <w:t>, and w</w:t>
      </w:r>
      <w:r w:rsidR="1CD59177" w:rsidRPr="757A0126">
        <w:rPr>
          <w:rFonts w:ascii="Calibri" w:eastAsia="Calibri" w:hAnsi="Calibri" w:cs="Calibri"/>
        </w:rPr>
        <w:t>omen in the reproductive age range, generally 15–</w:t>
      </w:r>
      <w:r w:rsidR="3A971179" w:rsidRPr="757A0126">
        <w:rPr>
          <w:rFonts w:ascii="Calibri" w:eastAsia="Calibri" w:hAnsi="Calibri" w:cs="Calibri"/>
        </w:rPr>
        <w:t>35</w:t>
      </w:r>
      <w:r w:rsidR="1CD59177" w:rsidRPr="757A0126">
        <w:rPr>
          <w:rFonts w:ascii="Calibri" w:eastAsia="Calibri" w:hAnsi="Calibri" w:cs="Calibri"/>
        </w:rPr>
        <w:t xml:space="preserve"> years, as advanced maternal age is associated with higher-risk pregnancies</w:t>
      </w:r>
      <w:r w:rsidRPr="757A0126">
        <w:rPr>
          <w:rFonts w:ascii="Calibri" w:eastAsia="Calibri" w:hAnsi="Calibri" w:cs="Calibri"/>
        </w:rPr>
        <w:t xml:space="preserve"> (Society of </w:t>
      </w:r>
      <w:r w:rsidRPr="757A0126">
        <w:rPr>
          <w:rFonts w:ascii="Calibri" w:eastAsia="Calibri" w:hAnsi="Calibri" w:cs="Calibri"/>
        </w:rPr>
        <w:lastRenderedPageBreak/>
        <w:t xml:space="preserve">Obstetricians and Gynaecologists of Canada [SOGC], 2019). The affected population spans a diverse range of socioeconomic and cultural backgrounds; however, Kamloops has a growing immigrant population (Statistics Canada, 2021), and newer immigrants </w:t>
      </w:r>
      <w:r w:rsidR="2B96213F" w:rsidRPr="757A0126">
        <w:rPr>
          <w:rFonts w:ascii="Calibri" w:eastAsia="Calibri" w:hAnsi="Calibri" w:cs="Calibri"/>
        </w:rPr>
        <w:t>are often underserved due to system inexperience and language barriers</w:t>
      </w:r>
      <w:r w:rsidRPr="757A0126">
        <w:rPr>
          <w:rFonts w:ascii="Calibri" w:eastAsia="Calibri" w:hAnsi="Calibri" w:cs="Calibri"/>
        </w:rPr>
        <w:t xml:space="preserve"> (</w:t>
      </w:r>
      <w:proofErr w:type="spellStart"/>
      <w:r w:rsidRPr="757A0126">
        <w:rPr>
          <w:rFonts w:ascii="Calibri" w:eastAsia="Calibri" w:hAnsi="Calibri" w:cs="Calibri"/>
        </w:rPr>
        <w:t>Khanlou</w:t>
      </w:r>
      <w:proofErr w:type="spellEnd"/>
      <w:r w:rsidRPr="757A0126">
        <w:rPr>
          <w:rFonts w:ascii="Calibri" w:eastAsia="Calibri" w:hAnsi="Calibri" w:cs="Calibri"/>
        </w:rPr>
        <w:t xml:space="preserve"> et al., 2017).</w:t>
      </w:r>
      <w:r w:rsidR="22DDD0B2" w:rsidRPr="757A0126">
        <w:rPr>
          <w:rFonts w:ascii="Calibri" w:eastAsia="Calibri" w:hAnsi="Calibri" w:cs="Calibri"/>
        </w:rPr>
        <w:t xml:space="preserve"> Women with lower socioeconomic status may face additional barriers, such as limited transportation options, inability to take time off work, or difficulty affording associated costs of travel and care. Additionally, t</w:t>
      </w:r>
      <w:r w:rsidRPr="757A0126">
        <w:rPr>
          <w:rFonts w:ascii="Calibri" w:eastAsia="Calibri" w:hAnsi="Calibri" w:cs="Calibri"/>
        </w:rPr>
        <w:t>h</w:t>
      </w:r>
      <w:r w:rsidR="6C2BC481" w:rsidRPr="757A0126">
        <w:rPr>
          <w:rFonts w:ascii="Calibri" w:eastAsia="Calibri" w:hAnsi="Calibri" w:cs="Calibri"/>
        </w:rPr>
        <w:t xml:space="preserve">is </w:t>
      </w:r>
      <w:r w:rsidRPr="757A0126">
        <w:rPr>
          <w:rFonts w:ascii="Calibri" w:eastAsia="Calibri" w:hAnsi="Calibri" w:cs="Calibri"/>
        </w:rPr>
        <w:t xml:space="preserve">includes women from outside of Kamloops (e.g., Chase, Merritt, Clinton) who must travel significant distances for prenatal appointments, creating barriers to </w:t>
      </w:r>
      <w:r w:rsidR="0C67505D" w:rsidRPr="757A0126">
        <w:rPr>
          <w:rFonts w:ascii="Calibri" w:eastAsia="Calibri" w:hAnsi="Calibri" w:cs="Calibri"/>
        </w:rPr>
        <w:t>care</w:t>
      </w:r>
      <w:r w:rsidRPr="757A0126">
        <w:rPr>
          <w:rFonts w:ascii="Calibri" w:eastAsia="Calibri" w:hAnsi="Calibri" w:cs="Calibri"/>
        </w:rPr>
        <w:t>.</w:t>
      </w:r>
    </w:p>
    <w:p w14:paraId="14E999FC" w14:textId="47951B02" w:rsidR="06A9D495" w:rsidRDefault="06A9D495" w:rsidP="757A0126">
      <w:pPr>
        <w:spacing w:line="240" w:lineRule="auto"/>
        <w:ind w:firstLine="720"/>
        <w:rPr>
          <w:rFonts w:ascii="Calibri" w:eastAsia="Calibri" w:hAnsi="Calibri" w:cs="Calibri"/>
        </w:rPr>
      </w:pPr>
      <w:r w:rsidRPr="757A0126">
        <w:rPr>
          <w:rFonts w:ascii="Calibri" w:eastAsia="Calibri" w:hAnsi="Calibri" w:cs="Calibri"/>
        </w:rPr>
        <w:t xml:space="preserve">Kamloops and the surrounding area </w:t>
      </w:r>
      <w:r w:rsidR="70FFAE88" w:rsidRPr="757A0126">
        <w:rPr>
          <w:rFonts w:ascii="Calibri" w:eastAsia="Calibri" w:hAnsi="Calibri" w:cs="Calibri"/>
        </w:rPr>
        <w:t>include</w:t>
      </w:r>
      <w:r w:rsidRPr="757A0126">
        <w:rPr>
          <w:rFonts w:ascii="Calibri" w:eastAsia="Calibri" w:hAnsi="Calibri" w:cs="Calibri"/>
        </w:rPr>
        <w:t xml:space="preserve"> Indigenous and Métis populations who have historically faced systemic inequities in maternal healthcare, including a lack of culturally safe care. Factors such as colonization, intergenerational trauma, and mistrust in the healthcare system exacerbate disparities and outcomes (</w:t>
      </w:r>
      <w:proofErr w:type="spellStart"/>
      <w:r w:rsidRPr="757A0126">
        <w:rPr>
          <w:rFonts w:ascii="Calibri" w:eastAsia="Calibri" w:hAnsi="Calibri" w:cs="Calibri"/>
        </w:rPr>
        <w:t>Baccliani</w:t>
      </w:r>
      <w:proofErr w:type="spellEnd"/>
      <w:r w:rsidRPr="757A0126">
        <w:rPr>
          <w:rFonts w:ascii="Calibri" w:eastAsia="Calibri" w:hAnsi="Calibri" w:cs="Calibri"/>
        </w:rPr>
        <w:t xml:space="preserve"> et al., 2023).</w:t>
      </w:r>
      <w:r w:rsidR="640ED79D" w:rsidRPr="757A0126">
        <w:rPr>
          <w:rFonts w:ascii="Calibri" w:eastAsia="Calibri" w:hAnsi="Calibri" w:cs="Calibri"/>
        </w:rPr>
        <w:t xml:space="preserve"> </w:t>
      </w:r>
      <w:r w:rsidRPr="757A0126">
        <w:rPr>
          <w:rFonts w:ascii="Calibri" w:eastAsia="Calibri" w:hAnsi="Calibri" w:cs="Calibri"/>
        </w:rPr>
        <w:t>The lack of timely and consistent prenatal care increases stress and anxiety. Furthermore, missed pregnancy screenings as well as prenatal checkups, particularly during the third trimester, may lead to undetected complications and thus worsened maternal and infant health outcomes (</w:t>
      </w:r>
      <w:proofErr w:type="spellStart"/>
      <w:r w:rsidRPr="757A0126">
        <w:rPr>
          <w:rFonts w:ascii="Calibri" w:eastAsia="Calibri" w:hAnsi="Calibri" w:cs="Calibri"/>
        </w:rPr>
        <w:t>Heaman</w:t>
      </w:r>
      <w:proofErr w:type="spellEnd"/>
      <w:r w:rsidRPr="757A0126">
        <w:rPr>
          <w:rFonts w:ascii="Calibri" w:eastAsia="Calibri" w:hAnsi="Calibri" w:cs="Calibri"/>
        </w:rPr>
        <w:t xml:space="preserve"> et al., 2019).</w:t>
      </w:r>
    </w:p>
    <w:p w14:paraId="45760BEF" w14:textId="1A290205" w:rsidR="757A0126" w:rsidRDefault="757A0126" w:rsidP="757A0126">
      <w:pPr>
        <w:spacing w:line="240" w:lineRule="auto"/>
        <w:ind w:firstLine="720"/>
        <w:rPr>
          <w:rFonts w:ascii="Calibri" w:eastAsia="Calibri" w:hAnsi="Calibri" w:cs="Calibri"/>
        </w:rPr>
      </w:pPr>
    </w:p>
    <w:p w14:paraId="55018539" w14:textId="61174050" w:rsidR="00BB642A" w:rsidRPr="00BB642A" w:rsidRDefault="12C91E1C" w:rsidP="757A0126">
      <w:pPr>
        <w:pStyle w:val="Heading2"/>
        <w:spacing w:before="0" w:line="240" w:lineRule="auto"/>
        <w:rPr>
          <w:rFonts w:ascii="Calibri" w:eastAsia="Calibri" w:hAnsi="Calibri" w:cs="Calibri"/>
          <w:b/>
          <w:bCs/>
          <w:color w:val="000000"/>
          <w:sz w:val="22"/>
          <w:szCs w:val="22"/>
        </w:rPr>
      </w:pPr>
      <w:r w:rsidRPr="757A0126">
        <w:rPr>
          <w:rFonts w:ascii="Calibri" w:eastAsia="Calibri" w:hAnsi="Calibri" w:cs="Calibri"/>
          <w:b/>
          <w:bCs/>
          <w:color w:val="000000" w:themeColor="text1"/>
          <w:sz w:val="22"/>
          <w:szCs w:val="22"/>
        </w:rPr>
        <w:t>3. Context</w:t>
      </w:r>
      <w:r w:rsidR="3B6B4157" w:rsidRPr="757A0126">
        <w:rPr>
          <w:rFonts w:ascii="Calibri" w:eastAsia="Calibri" w:hAnsi="Calibri" w:cs="Calibri"/>
          <w:b/>
          <w:bCs/>
          <w:color w:val="000000" w:themeColor="text1"/>
          <w:sz w:val="22"/>
          <w:szCs w:val="22"/>
        </w:rPr>
        <w:t>:</w:t>
      </w:r>
    </w:p>
    <w:p w14:paraId="4AA6A717" w14:textId="0BD09710" w:rsidR="53BB774F" w:rsidRDefault="53BB774F" w:rsidP="757A0126">
      <w:pPr>
        <w:spacing w:line="240" w:lineRule="auto"/>
        <w:ind w:firstLine="720"/>
        <w:rPr>
          <w:rFonts w:ascii="Calibri" w:eastAsia="Calibri" w:hAnsi="Calibri" w:cs="Calibri"/>
        </w:rPr>
      </w:pPr>
      <w:r w:rsidRPr="757A0126">
        <w:rPr>
          <w:rFonts w:ascii="Calibri" w:eastAsia="Calibri" w:hAnsi="Calibri" w:cs="Calibri"/>
        </w:rPr>
        <w:t>1,200 women deliver at R</w:t>
      </w:r>
      <w:r w:rsidR="3B635EE7" w:rsidRPr="757A0126">
        <w:rPr>
          <w:rFonts w:ascii="Calibri" w:eastAsia="Calibri" w:hAnsi="Calibri" w:cs="Calibri"/>
        </w:rPr>
        <w:t>IH</w:t>
      </w:r>
      <w:r w:rsidRPr="757A0126">
        <w:rPr>
          <w:rFonts w:ascii="Calibri" w:eastAsia="Calibri" w:hAnsi="Calibri" w:cs="Calibri"/>
        </w:rPr>
        <w:t xml:space="preserve"> each year, with 60% classified as low- to moderate-risk (Kamloops Obstetrics, n.d.). Given that R</w:t>
      </w:r>
      <w:r w:rsidR="11B4E3D9" w:rsidRPr="757A0126">
        <w:rPr>
          <w:rFonts w:ascii="Calibri" w:eastAsia="Calibri" w:hAnsi="Calibri" w:cs="Calibri"/>
        </w:rPr>
        <w:t xml:space="preserve">IH </w:t>
      </w:r>
      <w:r w:rsidRPr="757A0126">
        <w:rPr>
          <w:rFonts w:ascii="Calibri" w:eastAsia="Calibri" w:hAnsi="Calibri" w:cs="Calibri"/>
        </w:rPr>
        <w:t>serves a large catchment area of 45,000 square kilometres (Thompson-Nicola Regional District [TNRD], n.d.), women travel great distances to receive care and deliver in this hospital. As the regional population has grown by 2.1%, from approximately 130,000 to 159,000 (BC Stats, 2024), workforce distribution and service design ha</w:t>
      </w:r>
      <w:r w:rsidR="095ECAA1" w:rsidRPr="757A0126">
        <w:rPr>
          <w:rFonts w:ascii="Calibri" w:eastAsia="Calibri" w:hAnsi="Calibri" w:cs="Calibri"/>
        </w:rPr>
        <w:t xml:space="preserve">ve </w:t>
      </w:r>
      <w:r w:rsidRPr="757A0126">
        <w:rPr>
          <w:rFonts w:ascii="Calibri" w:eastAsia="Calibri" w:hAnsi="Calibri" w:cs="Calibri"/>
        </w:rPr>
        <w:t>not kept pace.</w:t>
      </w:r>
      <w:r w:rsidR="610A15FC" w:rsidRPr="757A0126">
        <w:rPr>
          <w:rFonts w:ascii="Calibri" w:eastAsia="Calibri" w:hAnsi="Calibri" w:cs="Calibri"/>
        </w:rPr>
        <w:t xml:space="preserve"> Culturally, the region </w:t>
      </w:r>
      <w:r w:rsidR="196C7813" w:rsidRPr="757A0126">
        <w:rPr>
          <w:rFonts w:ascii="Calibri" w:eastAsia="Calibri" w:hAnsi="Calibri" w:cs="Calibri"/>
        </w:rPr>
        <w:t>includes</w:t>
      </w:r>
      <w:r w:rsidR="610A15FC" w:rsidRPr="757A0126">
        <w:rPr>
          <w:rFonts w:ascii="Calibri" w:eastAsia="Calibri" w:hAnsi="Calibri" w:cs="Calibri"/>
        </w:rPr>
        <w:t xml:space="preserve"> Indigenous and immigrant populations who often face additional barriers to care due to systemic inequities, mistrust, or language barriers, which further </w:t>
      </w:r>
      <w:r w:rsidR="6674CBA8" w:rsidRPr="757A0126">
        <w:rPr>
          <w:rFonts w:ascii="Calibri" w:eastAsia="Calibri" w:hAnsi="Calibri" w:cs="Calibri"/>
        </w:rPr>
        <w:t>complicates service deliveries</w:t>
      </w:r>
      <w:r w:rsidR="751DA38D" w:rsidRPr="757A0126">
        <w:rPr>
          <w:rFonts w:ascii="Calibri" w:eastAsia="Calibri" w:hAnsi="Calibri" w:cs="Calibri"/>
        </w:rPr>
        <w:t xml:space="preserve"> </w:t>
      </w:r>
      <w:r>
        <w:br/>
      </w:r>
      <w:r w:rsidR="751DA38D" w:rsidRPr="757A0126">
        <w:rPr>
          <w:rFonts w:ascii="Calibri" w:eastAsia="Calibri" w:hAnsi="Calibri" w:cs="Calibri"/>
        </w:rPr>
        <w:t>(</w:t>
      </w:r>
      <w:proofErr w:type="spellStart"/>
      <w:r w:rsidR="751DA38D" w:rsidRPr="757A0126">
        <w:rPr>
          <w:rFonts w:ascii="Calibri" w:eastAsia="Calibri" w:hAnsi="Calibri" w:cs="Calibri"/>
        </w:rPr>
        <w:t>Bacciaglia</w:t>
      </w:r>
      <w:proofErr w:type="spellEnd"/>
      <w:r w:rsidR="751DA38D" w:rsidRPr="757A0126">
        <w:rPr>
          <w:rFonts w:ascii="Calibri" w:eastAsia="Calibri" w:hAnsi="Calibri" w:cs="Calibri"/>
        </w:rPr>
        <w:t xml:space="preserve"> et al., 2023).</w:t>
      </w:r>
    </w:p>
    <w:p w14:paraId="3C561A19" w14:textId="74109AE9" w:rsidR="53BB774F" w:rsidRDefault="53BB774F" w:rsidP="757A0126">
      <w:pPr>
        <w:spacing w:line="240" w:lineRule="auto"/>
        <w:ind w:firstLine="720"/>
        <w:rPr>
          <w:rFonts w:ascii="Calibri" w:eastAsia="Calibri" w:hAnsi="Calibri" w:cs="Calibri"/>
        </w:rPr>
      </w:pPr>
      <w:r w:rsidRPr="757A0126">
        <w:rPr>
          <w:rFonts w:ascii="Calibri" w:eastAsia="Calibri" w:hAnsi="Calibri" w:cs="Calibri"/>
        </w:rPr>
        <w:t>Historically, B</w:t>
      </w:r>
      <w:r w:rsidR="7C7CE835" w:rsidRPr="757A0126">
        <w:rPr>
          <w:rFonts w:ascii="Calibri" w:eastAsia="Calibri" w:hAnsi="Calibri" w:cs="Calibri"/>
        </w:rPr>
        <w:t>C’s</w:t>
      </w:r>
      <w:r w:rsidRPr="757A0126">
        <w:rPr>
          <w:rFonts w:ascii="Calibri" w:eastAsia="Calibri" w:hAnsi="Calibri" w:cs="Calibri"/>
        </w:rPr>
        <w:t xml:space="preserve"> healthcare system relies heavily on fee-for-service physician models, which disincentivize collaborative or nurse-led care. GP interest in providing obstetrical care is waning, while midwifery remains underfunded with limited local capacity. Resources include motivated and dedicated local providers, practitioners interested in utilizing their entire scope of practice, and emerging telehealth capacity. Constraints include provider shortages, traditional funding models, and a lack of integrated service planning between hospital and community settings.</w:t>
      </w:r>
    </w:p>
    <w:p w14:paraId="77F5CA65" w14:textId="6452D189" w:rsidR="757A0126" w:rsidRDefault="757A0126" w:rsidP="757A0126">
      <w:pPr>
        <w:spacing w:line="240" w:lineRule="auto"/>
        <w:ind w:firstLine="720"/>
        <w:rPr>
          <w:rFonts w:ascii="Calibri" w:eastAsia="Calibri" w:hAnsi="Calibri" w:cs="Calibri"/>
        </w:rPr>
      </w:pPr>
    </w:p>
    <w:p w14:paraId="15383AB8" w14:textId="38EE6A86" w:rsidR="12C91E1C" w:rsidRDefault="12C91E1C" w:rsidP="757A0126">
      <w:pPr>
        <w:pStyle w:val="Heading2"/>
        <w:spacing w:before="0" w:line="240" w:lineRule="auto"/>
        <w:rPr>
          <w:rFonts w:ascii="Calibri" w:eastAsia="Calibri" w:hAnsi="Calibri" w:cs="Calibri"/>
          <w:b/>
          <w:bCs/>
          <w:color w:val="000000" w:themeColor="text1"/>
          <w:sz w:val="22"/>
          <w:szCs w:val="22"/>
        </w:rPr>
      </w:pPr>
      <w:r w:rsidRPr="757A0126">
        <w:rPr>
          <w:rFonts w:ascii="Calibri" w:eastAsia="Calibri" w:hAnsi="Calibri" w:cs="Calibri"/>
          <w:b/>
          <w:bCs/>
          <w:color w:val="000000" w:themeColor="text1"/>
          <w:sz w:val="22"/>
          <w:szCs w:val="22"/>
        </w:rPr>
        <w:t>4. Three Solutions</w:t>
      </w:r>
      <w:r w:rsidR="5BBE258A" w:rsidRPr="757A0126">
        <w:rPr>
          <w:rFonts w:ascii="Calibri" w:eastAsia="Calibri" w:hAnsi="Calibri" w:cs="Calibri"/>
          <w:b/>
          <w:bCs/>
          <w:color w:val="000000" w:themeColor="text1"/>
          <w:sz w:val="22"/>
          <w:szCs w:val="22"/>
        </w:rPr>
        <w:t>:</w:t>
      </w:r>
    </w:p>
    <w:p w14:paraId="186A2DF4" w14:textId="53F2A1CA" w:rsidR="49B9AEF1" w:rsidRDefault="49B9AEF1" w:rsidP="757A0126">
      <w:pPr>
        <w:spacing w:after="0" w:line="240" w:lineRule="auto"/>
        <w:rPr>
          <w:rFonts w:ascii="Calibri" w:eastAsia="Calibri" w:hAnsi="Calibri" w:cs="Calibri"/>
          <w:b/>
          <w:bCs/>
          <w:i/>
          <w:iCs/>
        </w:rPr>
      </w:pPr>
      <w:r w:rsidRPr="757A0126">
        <w:rPr>
          <w:rFonts w:ascii="Calibri" w:eastAsia="Calibri" w:hAnsi="Calibri" w:cs="Calibri"/>
          <w:b/>
          <w:bCs/>
          <w:i/>
          <w:iCs/>
        </w:rPr>
        <w:t>Solution 1: Group-Based Prenatal Care</w:t>
      </w:r>
    </w:p>
    <w:p w14:paraId="2AC3AE82" w14:textId="65455635" w:rsidR="12C91E1C" w:rsidRDefault="12C91E1C" w:rsidP="757A0126">
      <w:pPr>
        <w:spacing w:after="0" w:line="240" w:lineRule="auto"/>
        <w:rPr>
          <w:rFonts w:ascii="Calibri" w:eastAsia="Calibri" w:hAnsi="Calibri" w:cs="Calibri"/>
        </w:rPr>
      </w:pPr>
      <w:r w:rsidRPr="757A0126">
        <w:rPr>
          <w:rFonts w:ascii="Calibri" w:eastAsia="Calibri" w:hAnsi="Calibri" w:cs="Calibri"/>
        </w:rPr>
        <w:t>Student name: Jane Haywood-Farmer</w:t>
      </w:r>
    </w:p>
    <w:p w14:paraId="3A3427AF" w14:textId="6A22D2DE" w:rsidR="757A0126" w:rsidRDefault="757A0126" w:rsidP="757A0126">
      <w:pPr>
        <w:spacing w:after="0" w:line="240" w:lineRule="auto"/>
        <w:rPr>
          <w:rFonts w:ascii="Calibri" w:eastAsia="Calibri" w:hAnsi="Calibri" w:cs="Calibri"/>
        </w:rPr>
      </w:pPr>
    </w:p>
    <w:p w14:paraId="15645311" w14:textId="33AB6A7C" w:rsidR="00EB410E" w:rsidRDefault="12C91E1C" w:rsidP="757A0126">
      <w:pPr>
        <w:spacing w:line="240" w:lineRule="auto"/>
        <w:ind w:firstLine="720"/>
        <w:rPr>
          <w:rFonts w:ascii="Calibri" w:eastAsia="Calibri" w:hAnsi="Calibri" w:cs="Calibri"/>
        </w:rPr>
      </w:pPr>
      <w:r w:rsidRPr="757A0126">
        <w:rPr>
          <w:rFonts w:ascii="Calibri" w:eastAsia="Calibri" w:hAnsi="Calibri" w:cs="Calibri"/>
        </w:rPr>
        <w:t>Group</w:t>
      </w:r>
      <w:r w:rsidR="080D4E76" w:rsidRPr="757A0126">
        <w:rPr>
          <w:rFonts w:ascii="Calibri" w:eastAsia="Calibri" w:hAnsi="Calibri" w:cs="Calibri"/>
        </w:rPr>
        <w:t>-</w:t>
      </w:r>
      <w:r w:rsidRPr="757A0126">
        <w:rPr>
          <w:rFonts w:ascii="Calibri" w:eastAsia="Calibri" w:hAnsi="Calibri" w:cs="Calibri"/>
        </w:rPr>
        <w:t xml:space="preserve">based prenatal care involves pregnant women receiving their care in a peer group of 8-12 other women. Women meet in facilitated groups with </w:t>
      </w:r>
      <w:r w:rsidR="5978ACA8" w:rsidRPr="757A0126">
        <w:rPr>
          <w:rFonts w:ascii="Calibri" w:eastAsia="Calibri" w:hAnsi="Calibri" w:cs="Calibri"/>
        </w:rPr>
        <w:t xml:space="preserve">two </w:t>
      </w:r>
      <w:r w:rsidRPr="757A0126">
        <w:rPr>
          <w:rFonts w:ascii="Calibri" w:eastAsia="Calibri" w:hAnsi="Calibri" w:cs="Calibri"/>
        </w:rPr>
        <w:t xml:space="preserve">healthcare providers that may include NPs, RNs, midwives and physicians. The sessions include a typical medical check-up, but also education and peer-support (Centering Healthcare Institute, </w:t>
      </w:r>
      <w:proofErr w:type="spellStart"/>
      <w:r w:rsidRPr="757A0126">
        <w:rPr>
          <w:rFonts w:ascii="Calibri" w:eastAsia="Calibri" w:hAnsi="Calibri" w:cs="Calibri"/>
        </w:rPr>
        <w:t>n</w:t>
      </w:r>
      <w:r w:rsidR="55435C39" w:rsidRPr="757A0126">
        <w:rPr>
          <w:rFonts w:ascii="Calibri" w:eastAsia="Calibri" w:hAnsi="Calibri" w:cs="Calibri"/>
        </w:rPr>
        <w:t>.</w:t>
      </w:r>
      <w:r w:rsidRPr="757A0126">
        <w:rPr>
          <w:rFonts w:ascii="Calibri" w:eastAsia="Calibri" w:hAnsi="Calibri" w:cs="Calibri"/>
        </w:rPr>
        <w:t>d</w:t>
      </w:r>
      <w:proofErr w:type="spellEnd"/>
      <w:r w:rsidRPr="757A0126">
        <w:rPr>
          <w:rFonts w:ascii="Calibri" w:eastAsia="Calibri" w:hAnsi="Calibri" w:cs="Calibri"/>
        </w:rPr>
        <w:t xml:space="preserve">). Developed in 1994 in the United States under the name Centering Pregnancy, this model </w:t>
      </w:r>
      <w:r w:rsidR="1C4500A2" w:rsidRPr="757A0126">
        <w:rPr>
          <w:rFonts w:ascii="Calibri" w:eastAsia="Calibri" w:hAnsi="Calibri" w:cs="Calibri"/>
        </w:rPr>
        <w:t>has since</w:t>
      </w:r>
      <w:r w:rsidRPr="757A0126">
        <w:rPr>
          <w:rFonts w:ascii="Calibri" w:eastAsia="Calibri" w:hAnsi="Calibri" w:cs="Calibri"/>
        </w:rPr>
        <w:t xml:space="preserve"> been adopted in other parts of B</w:t>
      </w:r>
      <w:r w:rsidR="0B0340F6" w:rsidRPr="757A0126">
        <w:rPr>
          <w:rFonts w:ascii="Calibri" w:eastAsia="Calibri" w:hAnsi="Calibri" w:cs="Calibri"/>
        </w:rPr>
        <w:t>C</w:t>
      </w:r>
      <w:r w:rsidRPr="757A0126">
        <w:rPr>
          <w:rFonts w:ascii="Calibri" w:eastAsia="Calibri" w:hAnsi="Calibri" w:cs="Calibri"/>
        </w:rPr>
        <w:t xml:space="preserve">, Alberta and Ontario (Government </w:t>
      </w:r>
      <w:r w:rsidR="7370A33B" w:rsidRPr="757A0126">
        <w:rPr>
          <w:rFonts w:ascii="Calibri" w:eastAsia="Calibri" w:hAnsi="Calibri" w:cs="Calibri"/>
        </w:rPr>
        <w:t>o</w:t>
      </w:r>
      <w:r w:rsidRPr="757A0126">
        <w:rPr>
          <w:rFonts w:ascii="Calibri" w:eastAsia="Calibri" w:hAnsi="Calibri" w:cs="Calibri"/>
        </w:rPr>
        <w:t>f Canada, 2023). The model has consistently led to equ</w:t>
      </w:r>
      <w:r w:rsidR="20BB3025" w:rsidRPr="757A0126">
        <w:rPr>
          <w:rFonts w:ascii="Calibri" w:eastAsia="Calibri" w:hAnsi="Calibri" w:cs="Calibri"/>
        </w:rPr>
        <w:t>ivalent</w:t>
      </w:r>
      <w:r w:rsidRPr="757A0126">
        <w:rPr>
          <w:rFonts w:ascii="Calibri" w:eastAsia="Calibri" w:hAnsi="Calibri" w:cs="Calibri"/>
        </w:rPr>
        <w:t xml:space="preserve"> birth outcomes as traditional care, with an increased rate of breastfeeding and patient satisfaction </w:t>
      </w:r>
      <w:r w:rsidRPr="757A0126">
        <w:rPr>
          <w:rFonts w:ascii="Calibri" w:eastAsia="Calibri" w:hAnsi="Calibri" w:cs="Calibri"/>
          <w:color w:val="000000" w:themeColor="text1"/>
        </w:rPr>
        <w:t xml:space="preserve">(Liu et al., 2021; </w:t>
      </w:r>
      <w:proofErr w:type="spellStart"/>
      <w:r w:rsidRPr="757A0126">
        <w:rPr>
          <w:rFonts w:ascii="Calibri" w:eastAsia="Calibri" w:hAnsi="Calibri" w:cs="Calibri"/>
          <w:color w:val="000000" w:themeColor="text1"/>
        </w:rPr>
        <w:t>Moyett</w:t>
      </w:r>
      <w:proofErr w:type="spellEnd"/>
      <w:r w:rsidRPr="757A0126">
        <w:rPr>
          <w:rFonts w:ascii="Calibri" w:eastAsia="Calibri" w:hAnsi="Calibri" w:cs="Calibri"/>
          <w:color w:val="000000" w:themeColor="text1"/>
        </w:rPr>
        <w:t xml:space="preserve"> et al., 2023; Sadiku et al., 2023).</w:t>
      </w:r>
      <w:r w:rsidR="23013CF9" w:rsidRPr="757A0126">
        <w:rPr>
          <w:rFonts w:ascii="Calibri" w:eastAsia="Calibri" w:hAnsi="Calibri" w:cs="Calibri"/>
          <w:color w:val="000000" w:themeColor="text1"/>
        </w:rPr>
        <w:t xml:space="preserve"> </w:t>
      </w:r>
      <w:r w:rsidRPr="757A0126">
        <w:rPr>
          <w:rFonts w:ascii="Calibri" w:eastAsia="Calibri" w:hAnsi="Calibri" w:cs="Calibri"/>
        </w:rPr>
        <w:t>In addition to traditional pregnancy</w:t>
      </w:r>
      <w:r w:rsidR="148ED634" w:rsidRPr="757A0126">
        <w:rPr>
          <w:rFonts w:ascii="Calibri" w:eastAsia="Calibri" w:hAnsi="Calibri" w:cs="Calibri"/>
        </w:rPr>
        <w:t>-</w:t>
      </w:r>
      <w:r w:rsidRPr="757A0126">
        <w:rPr>
          <w:rFonts w:ascii="Calibri" w:eastAsia="Calibri" w:hAnsi="Calibri" w:cs="Calibri"/>
        </w:rPr>
        <w:t xml:space="preserve">related medical care, the groups </w:t>
      </w:r>
      <w:r w:rsidRPr="757A0126">
        <w:rPr>
          <w:rFonts w:ascii="Calibri" w:eastAsia="Calibri" w:hAnsi="Calibri" w:cs="Calibri"/>
        </w:rPr>
        <w:lastRenderedPageBreak/>
        <w:t xml:space="preserve">also add social support and knowledge sharing, potentially increasing emotional well-being of pregnant women </w:t>
      </w:r>
      <w:r w:rsidRPr="757A0126">
        <w:rPr>
          <w:rFonts w:ascii="Calibri" w:eastAsia="Calibri" w:hAnsi="Calibri" w:cs="Calibri"/>
          <w:color w:val="000000" w:themeColor="text1"/>
        </w:rPr>
        <w:t>(Sadiku et al., 2023)</w:t>
      </w:r>
      <w:r w:rsidRPr="757A0126">
        <w:rPr>
          <w:rFonts w:ascii="Calibri" w:eastAsia="Calibri" w:hAnsi="Calibri" w:cs="Calibri"/>
        </w:rPr>
        <w:t xml:space="preserve">. Groups can potentially be adapted to provide culturally safe care within Indigenous communities, led by Indigenous health teams. </w:t>
      </w:r>
    </w:p>
    <w:p w14:paraId="2D30542A" w14:textId="4DB56B9C" w:rsidR="00EB410E" w:rsidRDefault="12C91E1C" w:rsidP="757A0126">
      <w:pPr>
        <w:spacing w:line="240" w:lineRule="auto"/>
        <w:ind w:firstLine="720"/>
        <w:rPr>
          <w:rFonts w:ascii="Calibri" w:eastAsia="Calibri" w:hAnsi="Calibri" w:cs="Calibri"/>
        </w:rPr>
      </w:pPr>
      <w:r w:rsidRPr="757A0126">
        <w:rPr>
          <w:rFonts w:ascii="Calibri" w:eastAsia="Calibri" w:hAnsi="Calibri" w:cs="Calibri"/>
        </w:rPr>
        <w:t xml:space="preserve">Fewer one-on-one appointments are needed for routine low-risk concerns, alleviating time of NPs, physicians and midwives </w:t>
      </w:r>
      <w:r w:rsidRPr="757A0126">
        <w:rPr>
          <w:rFonts w:ascii="Calibri" w:eastAsia="Calibri" w:hAnsi="Calibri" w:cs="Calibri"/>
          <w:color w:val="000000" w:themeColor="text1"/>
        </w:rPr>
        <w:t>(McNeil et al., 2013)</w:t>
      </w:r>
      <w:r w:rsidRPr="757A0126">
        <w:rPr>
          <w:rFonts w:ascii="Calibri" w:eastAsia="Calibri" w:hAnsi="Calibri" w:cs="Calibri"/>
        </w:rPr>
        <w:t>. Group care also distributes care responsibilities; RNs complete some of the medical exams, thus reducing reliance of scar</w:t>
      </w:r>
      <w:r w:rsidR="527616EC" w:rsidRPr="757A0126">
        <w:rPr>
          <w:rFonts w:ascii="Calibri" w:eastAsia="Calibri" w:hAnsi="Calibri" w:cs="Calibri"/>
        </w:rPr>
        <w:t>c</w:t>
      </w:r>
      <w:r w:rsidRPr="757A0126">
        <w:rPr>
          <w:rFonts w:ascii="Calibri" w:eastAsia="Calibri" w:hAnsi="Calibri" w:cs="Calibri"/>
        </w:rPr>
        <w:t xml:space="preserve">e physicians and midwives </w:t>
      </w:r>
      <w:r w:rsidRPr="757A0126">
        <w:rPr>
          <w:rFonts w:ascii="Calibri" w:eastAsia="Calibri" w:hAnsi="Calibri" w:cs="Calibri"/>
          <w:color w:val="000000" w:themeColor="text1"/>
        </w:rPr>
        <w:t>(McNeil et al., 2013).</w:t>
      </w:r>
      <w:r w:rsidRPr="757A0126">
        <w:rPr>
          <w:rFonts w:ascii="Calibri" w:eastAsia="Calibri" w:hAnsi="Calibri" w:cs="Calibri"/>
        </w:rPr>
        <w:t xml:space="preserve"> </w:t>
      </w:r>
    </w:p>
    <w:p w14:paraId="0285F6B6" w14:textId="2D712A3F" w:rsidR="00EB410E" w:rsidRDefault="12C91E1C" w:rsidP="757A0126">
      <w:pPr>
        <w:spacing w:line="240" w:lineRule="auto"/>
        <w:ind w:firstLine="720"/>
        <w:rPr>
          <w:rFonts w:ascii="Calibri" w:eastAsia="Calibri" w:hAnsi="Calibri" w:cs="Calibri"/>
        </w:rPr>
      </w:pPr>
      <w:r w:rsidRPr="757A0126">
        <w:rPr>
          <w:rFonts w:ascii="Calibri" w:eastAsia="Calibri" w:hAnsi="Calibri" w:cs="Calibri"/>
        </w:rPr>
        <w:t xml:space="preserve">This solution does not come without challenges. </w:t>
      </w:r>
      <w:r w:rsidR="6973029A" w:rsidRPr="757A0126">
        <w:rPr>
          <w:rFonts w:ascii="Calibri" w:eastAsia="Calibri" w:hAnsi="Calibri" w:cs="Calibri"/>
        </w:rPr>
        <w:t xml:space="preserve">It </w:t>
      </w:r>
      <w:r w:rsidRPr="757A0126">
        <w:rPr>
          <w:rFonts w:ascii="Calibri" w:eastAsia="Calibri" w:hAnsi="Calibri" w:cs="Calibri"/>
        </w:rPr>
        <w:t>re</w:t>
      </w:r>
      <w:r w:rsidR="6973029A" w:rsidRPr="757A0126">
        <w:rPr>
          <w:rFonts w:ascii="Calibri" w:eastAsia="Calibri" w:hAnsi="Calibri" w:cs="Calibri"/>
        </w:rPr>
        <w:t>quires</w:t>
      </w:r>
      <w:r w:rsidRPr="757A0126">
        <w:rPr>
          <w:rFonts w:ascii="Calibri" w:eastAsia="Calibri" w:hAnsi="Calibri" w:cs="Calibri"/>
        </w:rPr>
        <w:t xml:space="preserve"> dedicated space, coordinating schedules and provider buy-in. Physicians, NPs and midwives will need to become adept at running groups and interprofessional collaboration.  It will also include hiring and training RNs, not typically involved in prenatal care and assessments. Another challenge is patients preferring traditional prenatal care due to privacy concerns and scheduling </w:t>
      </w:r>
      <w:r w:rsidR="763D48EE" w:rsidRPr="757A0126">
        <w:rPr>
          <w:rFonts w:ascii="Calibri" w:eastAsia="Calibri" w:hAnsi="Calibri" w:cs="Calibri"/>
        </w:rPr>
        <w:t>conflict</w:t>
      </w:r>
      <w:r w:rsidRPr="757A0126">
        <w:rPr>
          <w:rFonts w:ascii="Calibri" w:eastAsia="Calibri" w:hAnsi="Calibri" w:cs="Calibri"/>
        </w:rPr>
        <w:t>.</w:t>
      </w:r>
    </w:p>
    <w:p w14:paraId="5104AB90" w14:textId="2EED21D4" w:rsidR="757A0126" w:rsidRDefault="757A0126" w:rsidP="757A0126">
      <w:pPr>
        <w:spacing w:line="240" w:lineRule="auto"/>
        <w:rPr>
          <w:rFonts w:ascii="Calibri" w:eastAsia="Calibri" w:hAnsi="Calibri" w:cs="Calibri"/>
          <w:b/>
          <w:bCs/>
          <w:i/>
          <w:iCs/>
        </w:rPr>
      </w:pPr>
    </w:p>
    <w:p w14:paraId="6856477B" w14:textId="53741469" w:rsidR="00EB410E" w:rsidRDefault="12C91E1C" w:rsidP="757A0126">
      <w:pPr>
        <w:spacing w:line="240" w:lineRule="auto"/>
        <w:rPr>
          <w:rFonts w:ascii="Calibri" w:eastAsia="Calibri" w:hAnsi="Calibri" w:cs="Calibri"/>
        </w:rPr>
      </w:pPr>
      <w:r w:rsidRPr="757A0126">
        <w:rPr>
          <w:rFonts w:ascii="Calibri" w:eastAsia="Calibri" w:hAnsi="Calibri" w:cs="Calibri"/>
          <w:b/>
          <w:bCs/>
          <w:i/>
          <w:iCs/>
        </w:rPr>
        <w:t>Solution 2:</w:t>
      </w:r>
      <w:r w:rsidR="4AF994DA" w:rsidRPr="757A0126">
        <w:rPr>
          <w:rFonts w:ascii="Calibri" w:eastAsia="Calibri" w:hAnsi="Calibri" w:cs="Calibri"/>
          <w:i/>
          <w:iCs/>
        </w:rPr>
        <w:t xml:space="preserve"> </w:t>
      </w:r>
      <w:r w:rsidR="4AF994DA" w:rsidRPr="757A0126">
        <w:rPr>
          <w:rFonts w:ascii="Calibri" w:eastAsia="Calibri" w:hAnsi="Calibri" w:cs="Calibri"/>
          <w:b/>
          <w:bCs/>
          <w:i/>
          <w:iCs/>
        </w:rPr>
        <w:t>NP-Led Antenatal and Postnatal Clinics</w:t>
      </w:r>
      <w:r w:rsidR="170863F0">
        <w:br/>
      </w:r>
      <w:r w:rsidRPr="757A0126">
        <w:rPr>
          <w:rFonts w:ascii="Calibri" w:eastAsia="Calibri" w:hAnsi="Calibri" w:cs="Calibri"/>
        </w:rPr>
        <w:t xml:space="preserve">Student name: Megan Lowe </w:t>
      </w:r>
    </w:p>
    <w:p w14:paraId="54DC5ABC" w14:textId="3D76F1A0" w:rsidR="170863F0" w:rsidRDefault="7518DAF0" w:rsidP="757A0126">
      <w:pPr>
        <w:spacing w:line="240" w:lineRule="auto"/>
        <w:ind w:firstLine="720"/>
        <w:rPr>
          <w:rFonts w:ascii="Calibri" w:eastAsia="Calibri" w:hAnsi="Calibri" w:cs="Calibri"/>
        </w:rPr>
      </w:pPr>
      <w:r w:rsidRPr="757A0126">
        <w:rPr>
          <w:rFonts w:ascii="Calibri" w:eastAsia="Calibri" w:hAnsi="Calibri" w:cs="Calibri"/>
        </w:rPr>
        <w:t>NPs</w:t>
      </w:r>
      <w:r w:rsidR="11EBC92F" w:rsidRPr="757A0126">
        <w:rPr>
          <w:rFonts w:ascii="Calibri" w:eastAsia="Calibri" w:hAnsi="Calibri" w:cs="Calibri"/>
        </w:rPr>
        <w:t xml:space="preserve"> provide continuity of care for low- to medium-risk pregnancies, working alongside multidisciplinary team members such as midwives, RNs, and OB</w:t>
      </w:r>
      <w:r w:rsidR="3D2D2203" w:rsidRPr="757A0126">
        <w:rPr>
          <w:rFonts w:ascii="Calibri" w:eastAsia="Calibri" w:hAnsi="Calibri" w:cs="Calibri"/>
        </w:rPr>
        <w:t>-</w:t>
      </w:r>
      <w:r w:rsidR="11EBC92F" w:rsidRPr="757A0126">
        <w:rPr>
          <w:rFonts w:ascii="Calibri" w:eastAsia="Calibri" w:hAnsi="Calibri" w:cs="Calibri"/>
        </w:rPr>
        <w:t>GYNs. An NP-led clinic would help relieve the burden on TRFO and address the critical gaps facing Kamloops and the surrounding communitie</w:t>
      </w:r>
      <w:r w:rsidR="58DDDDA1" w:rsidRPr="757A0126">
        <w:rPr>
          <w:rFonts w:ascii="Calibri" w:eastAsia="Calibri" w:hAnsi="Calibri" w:cs="Calibri"/>
        </w:rPr>
        <w:t>s</w:t>
      </w:r>
      <w:r w:rsidR="78E112F5" w:rsidRPr="757A0126">
        <w:rPr>
          <w:rFonts w:ascii="Calibri" w:eastAsia="Calibri" w:hAnsi="Calibri" w:cs="Calibri"/>
        </w:rPr>
        <w:t>, while r</w:t>
      </w:r>
      <w:r w:rsidR="11EBC92F" w:rsidRPr="757A0126">
        <w:rPr>
          <w:rFonts w:ascii="Calibri" w:eastAsia="Calibri" w:hAnsi="Calibri" w:cs="Calibri"/>
        </w:rPr>
        <w:t>educ</w:t>
      </w:r>
      <w:r w:rsidR="0BAD1703" w:rsidRPr="757A0126">
        <w:rPr>
          <w:rFonts w:ascii="Calibri" w:eastAsia="Calibri" w:hAnsi="Calibri" w:cs="Calibri"/>
        </w:rPr>
        <w:t>ing</w:t>
      </w:r>
      <w:r w:rsidR="11EBC92F" w:rsidRPr="757A0126">
        <w:rPr>
          <w:rFonts w:ascii="Calibri" w:eastAsia="Calibri" w:hAnsi="Calibri" w:cs="Calibri"/>
        </w:rPr>
        <w:t xml:space="preserve"> pressure on </w:t>
      </w:r>
      <w:r w:rsidR="6282870F" w:rsidRPr="757A0126">
        <w:rPr>
          <w:rFonts w:ascii="Calibri" w:eastAsia="Calibri" w:hAnsi="Calibri" w:cs="Calibri"/>
        </w:rPr>
        <w:t>burn</w:t>
      </w:r>
      <w:r w:rsidR="4FA4B922" w:rsidRPr="757A0126">
        <w:rPr>
          <w:rFonts w:ascii="Calibri" w:eastAsia="Calibri" w:hAnsi="Calibri" w:cs="Calibri"/>
        </w:rPr>
        <w:t>ed-</w:t>
      </w:r>
      <w:r w:rsidR="6282870F" w:rsidRPr="757A0126">
        <w:rPr>
          <w:rFonts w:ascii="Calibri" w:eastAsia="Calibri" w:hAnsi="Calibri" w:cs="Calibri"/>
        </w:rPr>
        <w:t xml:space="preserve">out </w:t>
      </w:r>
      <w:r w:rsidR="18086EC3" w:rsidRPr="757A0126">
        <w:rPr>
          <w:rFonts w:ascii="Calibri" w:eastAsia="Calibri" w:hAnsi="Calibri" w:cs="Calibri"/>
        </w:rPr>
        <w:t>physicians.</w:t>
      </w:r>
    </w:p>
    <w:p w14:paraId="3A10A769" w14:textId="597DFC0C" w:rsidR="170863F0" w:rsidRDefault="11EBC92F" w:rsidP="757A0126">
      <w:pPr>
        <w:spacing w:line="240" w:lineRule="auto"/>
        <w:ind w:firstLine="720"/>
        <w:rPr>
          <w:rFonts w:ascii="Calibri" w:eastAsia="Calibri" w:hAnsi="Calibri" w:cs="Calibri"/>
        </w:rPr>
      </w:pPr>
      <w:r w:rsidRPr="757A0126">
        <w:rPr>
          <w:rFonts w:ascii="Calibri" w:eastAsia="Calibri" w:hAnsi="Calibri" w:cs="Calibri"/>
        </w:rPr>
        <w:t xml:space="preserve">NP-led </w:t>
      </w:r>
      <w:r w:rsidR="0C6E5D35" w:rsidRPr="757A0126">
        <w:rPr>
          <w:rFonts w:ascii="Calibri" w:eastAsia="Calibri" w:hAnsi="Calibri" w:cs="Calibri"/>
        </w:rPr>
        <w:t>a</w:t>
      </w:r>
      <w:r w:rsidRPr="757A0126">
        <w:rPr>
          <w:rFonts w:ascii="Calibri" w:eastAsia="Calibri" w:hAnsi="Calibri" w:cs="Calibri"/>
        </w:rPr>
        <w:t>ntenatal and postnatal programs have been shown to improve access to care and enhance the health outcomes for both the mothers and newborns (Kneller et al., 2023). One review found that NP-</w:t>
      </w:r>
      <w:r w:rsidR="1CE7053B" w:rsidRPr="757A0126">
        <w:rPr>
          <w:rFonts w:ascii="Calibri" w:eastAsia="Calibri" w:hAnsi="Calibri" w:cs="Calibri"/>
        </w:rPr>
        <w:t>l</w:t>
      </w:r>
      <w:r w:rsidRPr="757A0126">
        <w:rPr>
          <w:rFonts w:ascii="Calibri" w:eastAsia="Calibri" w:hAnsi="Calibri" w:cs="Calibri"/>
        </w:rPr>
        <w:t xml:space="preserve">ed models of postnatal care decreased infant mortality rates and improved the management of women with Gestational Diabetes Mellitus, leading to better outcomes for their neonates (Kneller et al., 2023). With physician shortages and limited accessibility, NPs represent a sustainable and evidence-based solution to this crisis. </w:t>
      </w:r>
    </w:p>
    <w:p w14:paraId="4EC849D5" w14:textId="01053EBD" w:rsidR="170863F0" w:rsidRDefault="11EBC92F" w:rsidP="757A0126">
      <w:pPr>
        <w:spacing w:line="240" w:lineRule="auto"/>
        <w:ind w:firstLine="720"/>
        <w:rPr>
          <w:rFonts w:ascii="Calibri" w:eastAsia="Calibri" w:hAnsi="Calibri" w:cs="Calibri"/>
        </w:rPr>
      </w:pPr>
      <w:r w:rsidRPr="757A0126">
        <w:rPr>
          <w:rFonts w:ascii="Calibri" w:eastAsia="Calibri" w:hAnsi="Calibri" w:cs="Calibri"/>
        </w:rPr>
        <w:t>NPs play a crucial role in collaborative, tiered models of care, while working alongside physicians, obstetricians, and midwives (Kneller et al., 2023). In these models, NPs provide care for low-to medium-risk pregnancies, freeing obstetricians and family physicians to focus on high-risk and complex cases (Kneller et al., 2023). Another benefit is that NPs often provide longer appointment times, which strengthens therapeutic relationships and ensures that patients and families questions are all answered (Kneller et al., 2023).</w:t>
      </w:r>
    </w:p>
    <w:p w14:paraId="7A4F667D" w14:textId="5E978A76" w:rsidR="170863F0" w:rsidRDefault="11EBC92F" w:rsidP="757A0126">
      <w:pPr>
        <w:spacing w:line="240" w:lineRule="auto"/>
        <w:ind w:firstLine="720"/>
        <w:rPr>
          <w:rFonts w:ascii="Calibri" w:eastAsia="Calibri" w:hAnsi="Calibri" w:cs="Calibri"/>
        </w:rPr>
      </w:pPr>
      <w:r w:rsidRPr="757A0126">
        <w:rPr>
          <w:rFonts w:ascii="Calibri" w:eastAsia="Calibri" w:hAnsi="Calibri" w:cs="Calibri"/>
        </w:rPr>
        <w:t xml:space="preserve">Beyond direct care, NP-led clinics can offer antenatal group support, which improves postnatal social networks and can even prevent </w:t>
      </w:r>
      <w:r w:rsidR="0D71DFD0" w:rsidRPr="757A0126">
        <w:rPr>
          <w:rFonts w:ascii="Calibri" w:eastAsia="Calibri" w:hAnsi="Calibri" w:cs="Calibri"/>
        </w:rPr>
        <w:t>post-partum</w:t>
      </w:r>
      <w:r w:rsidRPr="757A0126">
        <w:rPr>
          <w:rFonts w:ascii="Calibri" w:eastAsia="Calibri" w:hAnsi="Calibri" w:cs="Calibri"/>
        </w:rPr>
        <w:t xml:space="preserve"> depression (</w:t>
      </w:r>
      <w:proofErr w:type="spellStart"/>
      <w:r w:rsidRPr="757A0126">
        <w:rPr>
          <w:rFonts w:ascii="Calibri" w:eastAsia="Calibri" w:hAnsi="Calibri" w:cs="Calibri"/>
        </w:rPr>
        <w:t>Tessema</w:t>
      </w:r>
      <w:proofErr w:type="spellEnd"/>
      <w:r w:rsidRPr="757A0126">
        <w:rPr>
          <w:rFonts w:ascii="Calibri" w:eastAsia="Calibri" w:hAnsi="Calibri" w:cs="Calibri"/>
        </w:rPr>
        <w:t xml:space="preserve"> et al., 2025). With their advanced training, NPs are well positioned to lead psychoeducational programs, ensuring mothers receive education, counselling, and consistent support throughout antenatal and postnatal period (</w:t>
      </w:r>
      <w:proofErr w:type="spellStart"/>
      <w:r w:rsidRPr="757A0126">
        <w:rPr>
          <w:rFonts w:ascii="Calibri" w:eastAsia="Calibri" w:hAnsi="Calibri" w:cs="Calibri"/>
        </w:rPr>
        <w:t>Tessema</w:t>
      </w:r>
      <w:proofErr w:type="spellEnd"/>
      <w:r w:rsidRPr="757A0126">
        <w:rPr>
          <w:rFonts w:ascii="Calibri" w:eastAsia="Calibri" w:hAnsi="Calibri" w:cs="Calibri"/>
        </w:rPr>
        <w:t xml:space="preserve"> et al., 2025).</w:t>
      </w:r>
      <w:r w:rsidR="5E551D38" w:rsidRPr="757A0126">
        <w:rPr>
          <w:rFonts w:ascii="Calibri" w:eastAsia="Calibri" w:hAnsi="Calibri" w:cs="Calibri"/>
        </w:rPr>
        <w:t xml:space="preserve"> </w:t>
      </w:r>
      <w:r w:rsidRPr="757A0126">
        <w:rPr>
          <w:rFonts w:ascii="Calibri" w:eastAsia="Calibri" w:hAnsi="Calibri" w:cs="Calibri"/>
        </w:rPr>
        <w:t>The World Health Organization also emphasizes the importance of positive postnatal experiences for strengthening maternal-newborn bonds and improving outcomes</w:t>
      </w:r>
      <w:r w:rsidR="593B82E2" w:rsidRPr="757A0126">
        <w:rPr>
          <w:rFonts w:ascii="Calibri" w:eastAsia="Calibri" w:hAnsi="Calibri" w:cs="Calibri"/>
        </w:rPr>
        <w:t xml:space="preserve">, </w:t>
      </w:r>
      <w:r w:rsidRPr="757A0126">
        <w:rPr>
          <w:rFonts w:ascii="Calibri" w:eastAsia="Calibri" w:hAnsi="Calibri" w:cs="Calibri"/>
        </w:rPr>
        <w:t>an NP-led model directly supports this vision (</w:t>
      </w:r>
      <w:proofErr w:type="spellStart"/>
      <w:r w:rsidRPr="757A0126">
        <w:rPr>
          <w:rFonts w:ascii="Calibri" w:eastAsia="Calibri" w:hAnsi="Calibri" w:cs="Calibri"/>
        </w:rPr>
        <w:t>Wojcieszek</w:t>
      </w:r>
      <w:proofErr w:type="spellEnd"/>
      <w:r w:rsidRPr="757A0126">
        <w:rPr>
          <w:rFonts w:ascii="Calibri" w:eastAsia="Calibri" w:hAnsi="Calibri" w:cs="Calibri"/>
        </w:rPr>
        <w:t xml:space="preserve"> et al., 2023).</w:t>
      </w:r>
    </w:p>
    <w:p w14:paraId="18E480DA" w14:textId="1FDA675B" w:rsidR="170863F0" w:rsidRDefault="11EBC92F" w:rsidP="757A0126">
      <w:pPr>
        <w:spacing w:line="240" w:lineRule="auto"/>
        <w:ind w:firstLine="720"/>
        <w:rPr>
          <w:rFonts w:ascii="Calibri" w:eastAsia="Calibri" w:hAnsi="Calibri" w:cs="Calibri"/>
        </w:rPr>
      </w:pPr>
      <w:r w:rsidRPr="757A0126">
        <w:rPr>
          <w:rFonts w:ascii="Calibri" w:eastAsia="Calibri" w:hAnsi="Calibri" w:cs="Calibri"/>
        </w:rPr>
        <w:t xml:space="preserve">NPs are therefore critical for enhancing antenatal and postnatal care, especially given the severe physician shortage that we are currently facing in healthcare. However, barriers remain to this solution. Communication with the Interior health NP Director confirmed that funding is currently being prioritized for primary care NPs and not maternal health. Systemic barriers such as fragmented services, </w:t>
      </w:r>
      <w:r w:rsidRPr="757A0126">
        <w:rPr>
          <w:rFonts w:ascii="Calibri" w:eastAsia="Calibri" w:hAnsi="Calibri" w:cs="Calibri"/>
        </w:rPr>
        <w:lastRenderedPageBreak/>
        <w:t>administrative delays, and lack of dedicated funding for maternity care remain significant challenges to implementing this model.</w:t>
      </w:r>
    </w:p>
    <w:p w14:paraId="2190CD08" w14:textId="4863BC34" w:rsidR="757A0126" w:rsidRDefault="757A0126" w:rsidP="757A0126">
      <w:pPr>
        <w:spacing w:line="240" w:lineRule="auto"/>
        <w:ind w:firstLine="720"/>
        <w:rPr>
          <w:rFonts w:ascii="Calibri" w:eastAsia="Calibri" w:hAnsi="Calibri" w:cs="Calibri"/>
        </w:rPr>
      </w:pPr>
    </w:p>
    <w:p w14:paraId="51012FB3" w14:textId="5A2CA3C4" w:rsidR="00EB410E" w:rsidRDefault="12C91E1C" w:rsidP="757A0126">
      <w:pPr>
        <w:spacing w:line="240" w:lineRule="auto"/>
        <w:rPr>
          <w:rFonts w:ascii="Calibri" w:eastAsia="Calibri" w:hAnsi="Calibri" w:cs="Calibri"/>
        </w:rPr>
      </w:pPr>
      <w:r w:rsidRPr="757A0126">
        <w:rPr>
          <w:rFonts w:ascii="Calibri" w:eastAsia="Calibri" w:hAnsi="Calibri" w:cs="Calibri"/>
          <w:b/>
          <w:bCs/>
          <w:i/>
          <w:iCs/>
        </w:rPr>
        <w:t>Solution 3:</w:t>
      </w:r>
      <w:r w:rsidR="06E23C52" w:rsidRPr="757A0126">
        <w:rPr>
          <w:rFonts w:ascii="Calibri" w:eastAsia="Calibri" w:hAnsi="Calibri" w:cs="Calibri"/>
          <w:b/>
          <w:bCs/>
          <w:i/>
          <w:iCs/>
        </w:rPr>
        <w:t xml:space="preserve"> </w:t>
      </w:r>
      <w:r w:rsidR="26B49F0B" w:rsidRPr="757A0126">
        <w:rPr>
          <w:rFonts w:ascii="Calibri" w:eastAsia="Calibri" w:hAnsi="Calibri" w:cs="Calibri"/>
          <w:b/>
          <w:bCs/>
          <w:i/>
          <w:iCs/>
        </w:rPr>
        <w:t>Hybrid Telehealth Model</w:t>
      </w:r>
      <w:r w:rsidR="170863F0">
        <w:br/>
      </w:r>
      <w:r w:rsidRPr="757A0126">
        <w:rPr>
          <w:rFonts w:ascii="Calibri" w:eastAsia="Calibri" w:hAnsi="Calibri" w:cs="Calibri"/>
        </w:rPr>
        <w:t xml:space="preserve">Student name: </w:t>
      </w:r>
      <w:r w:rsidR="0FEB6F56" w:rsidRPr="757A0126">
        <w:rPr>
          <w:rFonts w:ascii="Calibri" w:eastAsia="Calibri" w:hAnsi="Calibri" w:cs="Calibri"/>
        </w:rPr>
        <w:t>Brianna Grayson</w:t>
      </w:r>
    </w:p>
    <w:p w14:paraId="090AB7C5" w14:textId="1CD4EE4A" w:rsidR="000F42A1" w:rsidRDefault="0CEBC2E1" w:rsidP="757A0126">
      <w:pPr>
        <w:spacing w:line="240" w:lineRule="auto"/>
        <w:ind w:firstLine="720"/>
        <w:rPr>
          <w:rFonts w:ascii="Calibri" w:eastAsia="Calibri" w:hAnsi="Calibri" w:cs="Calibri"/>
          <w:color w:val="000000" w:themeColor="text1"/>
        </w:rPr>
      </w:pPr>
      <w:r w:rsidRPr="757A0126">
        <w:rPr>
          <w:rFonts w:ascii="Calibri" w:eastAsia="Calibri" w:hAnsi="Calibri" w:cs="Calibri"/>
          <w:color w:val="000000" w:themeColor="text1"/>
        </w:rPr>
        <w:t>A hybrid prenatal care delivery model would combine the convenience of telehealth with the continued assurance of essential in-person visits. Rather than replacing in-person care, this solution would streamline visits so that only clinically necessary appointments occur in person. For example, physical exams</w:t>
      </w:r>
      <w:r w:rsidR="5F3DE7A3" w:rsidRPr="757A0126">
        <w:rPr>
          <w:rFonts w:ascii="Calibri" w:eastAsia="Calibri" w:hAnsi="Calibri" w:cs="Calibri"/>
          <w:color w:val="000000" w:themeColor="text1"/>
        </w:rPr>
        <w:t>, fetal heart rate measuring, fundal height</w:t>
      </w:r>
      <w:r w:rsidR="412830BD" w:rsidRPr="757A0126">
        <w:rPr>
          <w:rFonts w:ascii="Calibri" w:eastAsia="Calibri" w:hAnsi="Calibri" w:cs="Calibri"/>
          <w:color w:val="000000" w:themeColor="text1"/>
        </w:rPr>
        <w:t xml:space="preserve"> measuring,</w:t>
      </w:r>
      <w:r w:rsidR="5F3DE7A3" w:rsidRPr="757A0126">
        <w:rPr>
          <w:rFonts w:ascii="Calibri" w:eastAsia="Calibri" w:hAnsi="Calibri" w:cs="Calibri"/>
          <w:color w:val="000000" w:themeColor="text1"/>
        </w:rPr>
        <w:t xml:space="preserve"> and checking fetal positioning</w:t>
      </w:r>
      <w:r w:rsidRPr="757A0126">
        <w:rPr>
          <w:rFonts w:ascii="Calibri" w:eastAsia="Calibri" w:hAnsi="Calibri" w:cs="Calibri"/>
          <w:color w:val="000000" w:themeColor="text1"/>
        </w:rPr>
        <w:t xml:space="preserve"> would remain in person, while the remainder of appointments would shift to telehealth visits. Additionally, these in-person clinic visits could be managed by an RN while connecting virtually with an obstetric care provider. These RNs would also provide education, routine monitoring, and ongoing support virtually when necessary. This approach integrates the best parts of both systems, ensuring continuity and safety, while recognizing the lack of prenatal care providers in the Kamloops area. Telehealth systems would enable a group of physicians</w:t>
      </w:r>
      <w:r w:rsidR="639BCD7B" w:rsidRPr="757A0126">
        <w:rPr>
          <w:rFonts w:ascii="Calibri" w:eastAsia="Calibri" w:hAnsi="Calibri" w:cs="Calibri"/>
          <w:color w:val="000000" w:themeColor="text1"/>
        </w:rPr>
        <w:t>, NPs, and midwives</w:t>
      </w:r>
      <w:r w:rsidRPr="757A0126">
        <w:rPr>
          <w:rFonts w:ascii="Calibri" w:eastAsia="Calibri" w:hAnsi="Calibri" w:cs="Calibri"/>
          <w:color w:val="000000" w:themeColor="text1"/>
        </w:rPr>
        <w:t xml:space="preserve"> to work remotely and schedule in person visits as required. Telehealth expands the reach of </w:t>
      </w:r>
      <w:r w:rsidR="6C81B80B" w:rsidRPr="757A0126">
        <w:rPr>
          <w:rFonts w:ascii="Calibri" w:eastAsia="Calibri" w:hAnsi="Calibri" w:cs="Calibri"/>
          <w:color w:val="000000" w:themeColor="text1"/>
        </w:rPr>
        <w:t>these practitioner</w:t>
      </w:r>
      <w:r w:rsidRPr="757A0126">
        <w:rPr>
          <w:rFonts w:ascii="Calibri" w:eastAsia="Calibri" w:hAnsi="Calibri" w:cs="Calibri"/>
          <w:color w:val="000000" w:themeColor="text1"/>
        </w:rPr>
        <w:t>s, allowing them to monitor more women while delegating in person visits to local RNs.</w:t>
      </w:r>
      <w:r w:rsidR="00C02292">
        <w:rPr>
          <w:rFonts w:ascii="Calibri" w:eastAsia="Calibri" w:hAnsi="Calibri" w:cs="Calibri"/>
          <w:color w:val="000000" w:themeColor="text1"/>
        </w:rPr>
        <w:t xml:space="preserve"> </w:t>
      </w:r>
      <w:r w:rsidR="00C02292" w:rsidRPr="00C02292">
        <w:rPr>
          <w:rFonts w:ascii="Calibri" w:eastAsia="Calibri" w:hAnsi="Calibri" w:cs="Calibri"/>
          <w:color w:val="000000" w:themeColor="text1"/>
        </w:rPr>
        <w:t xml:space="preserve">Adding a telehealth prenatal service to the existing TFRO clinic, managed by an RN, would be an ideal </w:t>
      </w:r>
      <w:r w:rsidR="00C02292">
        <w:rPr>
          <w:rFonts w:ascii="Calibri" w:eastAsia="Calibri" w:hAnsi="Calibri" w:cs="Calibri"/>
          <w:color w:val="000000" w:themeColor="text1"/>
        </w:rPr>
        <w:t xml:space="preserve">solution. </w:t>
      </w:r>
    </w:p>
    <w:p w14:paraId="41FE9BFF" w14:textId="2EA014A6" w:rsidR="000F42A1" w:rsidRDefault="0CEBC2E1" w:rsidP="757A0126">
      <w:pPr>
        <w:spacing w:line="240" w:lineRule="auto"/>
        <w:ind w:firstLine="720"/>
        <w:rPr>
          <w:rFonts w:ascii="Calibri" w:eastAsia="Calibri" w:hAnsi="Calibri" w:cs="Calibri"/>
          <w:color w:val="000000" w:themeColor="text1"/>
        </w:rPr>
      </w:pPr>
      <w:r w:rsidRPr="757A0126">
        <w:rPr>
          <w:rFonts w:ascii="Calibri" w:eastAsia="Calibri" w:hAnsi="Calibri" w:cs="Calibri"/>
          <w:color w:val="000000" w:themeColor="text1"/>
        </w:rPr>
        <w:t>Hybrid models represent a modern, patient-centred approach to prenatal care that reduces systemic pressures while simultaneously improving access. Telehealth has been shown to reduce the need for travel, time off work, and childcare arrangements, while also helping to address ongoing provider shortages (Mohamed et al., 2025). Telehealth models for delivering prenatal care acknowledge that pregnancy requires essential in-person assessments but leverages virtual platforms to fill gaps, prevent delays in patient care, and expand the reach of providers that may not be located in the area (</w:t>
      </w:r>
      <w:proofErr w:type="spellStart"/>
      <w:r w:rsidRPr="757A0126">
        <w:rPr>
          <w:rFonts w:ascii="Calibri" w:eastAsia="Calibri" w:hAnsi="Calibri" w:cs="Calibri"/>
          <w:color w:val="000000" w:themeColor="text1"/>
        </w:rPr>
        <w:t>Lekshmi</w:t>
      </w:r>
      <w:proofErr w:type="spellEnd"/>
      <w:r w:rsidRPr="757A0126">
        <w:rPr>
          <w:rFonts w:ascii="Calibri" w:eastAsia="Calibri" w:hAnsi="Calibri" w:cs="Calibri"/>
          <w:color w:val="000000" w:themeColor="text1"/>
        </w:rPr>
        <w:t xml:space="preserve"> et al., 2025). For the Kamloops region, where prenatal care shortages and geographic barriers continue to create access inequities, a hybrid model offers a practical and adaptable solution. </w:t>
      </w:r>
    </w:p>
    <w:p w14:paraId="72808238" w14:textId="4D10CFD7" w:rsidR="000F42A1" w:rsidRDefault="0CEBC2E1" w:rsidP="757A0126">
      <w:pPr>
        <w:spacing w:line="240" w:lineRule="auto"/>
        <w:ind w:firstLine="720"/>
        <w:rPr>
          <w:rFonts w:ascii="Calibri" w:eastAsia="Calibri" w:hAnsi="Calibri" w:cs="Calibri"/>
          <w:color w:val="000000" w:themeColor="text1"/>
        </w:rPr>
      </w:pPr>
      <w:r w:rsidRPr="757A0126">
        <w:rPr>
          <w:rFonts w:ascii="Calibri" w:eastAsia="Calibri" w:hAnsi="Calibri" w:cs="Calibri"/>
          <w:color w:val="000000" w:themeColor="text1"/>
        </w:rPr>
        <w:t>Challenges to this solution remain, including training RNs for consistent prenatal assessments</w:t>
      </w:r>
      <w:r w:rsidR="49FDD425" w:rsidRPr="757A0126">
        <w:rPr>
          <w:rFonts w:ascii="Calibri" w:eastAsia="Calibri" w:hAnsi="Calibri" w:cs="Calibri"/>
          <w:color w:val="000000" w:themeColor="text1"/>
        </w:rPr>
        <w:t xml:space="preserve">, </w:t>
      </w:r>
      <w:r w:rsidRPr="757A0126">
        <w:rPr>
          <w:rFonts w:ascii="Calibri" w:eastAsia="Calibri" w:hAnsi="Calibri" w:cs="Calibri"/>
          <w:color w:val="000000" w:themeColor="text1"/>
        </w:rPr>
        <w:t>adjusting funding models</w:t>
      </w:r>
      <w:r w:rsidR="14F70D25" w:rsidRPr="757A0126">
        <w:rPr>
          <w:rFonts w:ascii="Calibri" w:eastAsia="Calibri" w:hAnsi="Calibri" w:cs="Calibri"/>
          <w:color w:val="000000" w:themeColor="text1"/>
        </w:rPr>
        <w:t xml:space="preserve">, and </w:t>
      </w:r>
      <w:r w:rsidR="69544863" w:rsidRPr="757A0126">
        <w:rPr>
          <w:rFonts w:ascii="Calibri" w:eastAsia="Calibri" w:hAnsi="Calibri" w:cs="Calibri"/>
        </w:rPr>
        <w:t>recruiting providers who are open to delivering care within this hybrid framework</w:t>
      </w:r>
      <w:r w:rsidRPr="757A0126">
        <w:rPr>
          <w:rFonts w:ascii="Calibri" w:eastAsia="Calibri" w:hAnsi="Calibri" w:cs="Calibri"/>
          <w:color w:val="000000" w:themeColor="text1"/>
        </w:rPr>
        <w:t>. However, this solution is scalable and evidence informed. It addresses current gaps, ensuring that women in Kamloops and the surrounding communities receive safe and continuous prenatal care.</w:t>
      </w:r>
    </w:p>
    <w:p w14:paraId="00C61FB2" w14:textId="30C7465A" w:rsidR="000F42A1" w:rsidRDefault="000F42A1" w:rsidP="757A0126">
      <w:pPr>
        <w:spacing w:line="240" w:lineRule="auto"/>
        <w:rPr>
          <w:rFonts w:ascii="Calibri" w:eastAsia="Calibri" w:hAnsi="Calibri" w:cs="Calibri"/>
        </w:rPr>
      </w:pPr>
    </w:p>
    <w:p w14:paraId="43C170C2" w14:textId="67643738" w:rsidR="000F42A1" w:rsidRDefault="000F42A1" w:rsidP="757A0126">
      <w:pPr>
        <w:spacing w:line="240" w:lineRule="auto"/>
        <w:rPr>
          <w:rFonts w:ascii="Calibri" w:eastAsia="Calibri" w:hAnsi="Calibri" w:cs="Calibri"/>
        </w:rPr>
      </w:pPr>
    </w:p>
    <w:p w14:paraId="6131575C" w14:textId="2A51E357" w:rsidR="000F42A1" w:rsidRDefault="000F42A1" w:rsidP="757A0126">
      <w:pPr>
        <w:spacing w:line="240" w:lineRule="auto"/>
        <w:rPr>
          <w:rFonts w:ascii="Calibri" w:eastAsia="Calibri" w:hAnsi="Calibri" w:cs="Calibri"/>
        </w:rPr>
      </w:pPr>
    </w:p>
    <w:p w14:paraId="4FCF585F" w14:textId="1409D1E4" w:rsidR="000F42A1" w:rsidRDefault="000F42A1" w:rsidP="757A0126">
      <w:pPr>
        <w:spacing w:after="0"/>
        <w:rPr>
          <w:rFonts w:ascii="Calibri" w:eastAsia="Calibri" w:hAnsi="Calibri" w:cs="Calibri"/>
          <w:b/>
          <w:bCs/>
          <w:color w:val="000000" w:themeColor="text1"/>
        </w:rPr>
      </w:pPr>
    </w:p>
    <w:p w14:paraId="4CA2D628" w14:textId="7A906F7C" w:rsidR="000F42A1" w:rsidRDefault="000F42A1" w:rsidP="757A0126">
      <w:pPr>
        <w:spacing w:after="0"/>
        <w:rPr>
          <w:rFonts w:ascii="Calibri" w:eastAsia="Calibri" w:hAnsi="Calibri" w:cs="Calibri"/>
          <w:b/>
          <w:bCs/>
          <w:color w:val="000000" w:themeColor="text1"/>
        </w:rPr>
      </w:pPr>
    </w:p>
    <w:p w14:paraId="58A329C4" w14:textId="219D062C" w:rsidR="000F42A1" w:rsidRDefault="000F42A1" w:rsidP="757A0126">
      <w:pPr>
        <w:spacing w:after="0"/>
        <w:rPr>
          <w:rFonts w:ascii="Calibri" w:eastAsia="Calibri" w:hAnsi="Calibri" w:cs="Calibri"/>
          <w:b/>
          <w:bCs/>
          <w:color w:val="000000" w:themeColor="text1"/>
        </w:rPr>
      </w:pPr>
    </w:p>
    <w:p w14:paraId="70F32142" w14:textId="48EAA9DC" w:rsidR="757A0126" w:rsidRDefault="757A0126" w:rsidP="757A0126">
      <w:pPr>
        <w:jc w:val="center"/>
        <w:rPr>
          <w:rFonts w:ascii="Calibri" w:eastAsia="Calibri" w:hAnsi="Calibri" w:cs="Calibri"/>
          <w:b/>
          <w:bCs/>
        </w:rPr>
      </w:pPr>
    </w:p>
    <w:p w14:paraId="26117E8F" w14:textId="37788222" w:rsidR="757A0126" w:rsidRDefault="757A0126" w:rsidP="009D65B0">
      <w:pPr>
        <w:rPr>
          <w:rFonts w:ascii="Calibri" w:eastAsia="Calibri" w:hAnsi="Calibri" w:cs="Calibri"/>
          <w:b/>
          <w:bCs/>
        </w:rPr>
      </w:pPr>
    </w:p>
    <w:p w14:paraId="5D8168C8" w14:textId="77777777" w:rsidR="009D65B0" w:rsidRDefault="009D65B0" w:rsidP="009D65B0">
      <w:pPr>
        <w:rPr>
          <w:rFonts w:ascii="Calibri" w:eastAsia="Calibri" w:hAnsi="Calibri" w:cs="Calibri"/>
          <w:b/>
          <w:bCs/>
        </w:rPr>
      </w:pPr>
    </w:p>
    <w:p w14:paraId="11C6F866" w14:textId="0D47ACA1" w:rsidR="757A0126" w:rsidRDefault="757A0126" w:rsidP="757A0126">
      <w:pPr>
        <w:jc w:val="center"/>
        <w:rPr>
          <w:rFonts w:ascii="Calibri" w:eastAsia="Calibri" w:hAnsi="Calibri" w:cs="Calibri"/>
          <w:b/>
          <w:bCs/>
        </w:rPr>
      </w:pPr>
    </w:p>
    <w:p w14:paraId="6869DB20" w14:textId="5E8CFC02" w:rsidR="00526C5D" w:rsidRDefault="6FAE2ADD" w:rsidP="757A0126">
      <w:pPr>
        <w:jc w:val="center"/>
        <w:rPr>
          <w:rFonts w:ascii="Calibri" w:eastAsia="Calibri" w:hAnsi="Calibri" w:cs="Calibri"/>
          <w:b/>
          <w:bCs/>
        </w:rPr>
      </w:pPr>
      <w:r w:rsidRPr="757A0126">
        <w:rPr>
          <w:rFonts w:ascii="Calibri" w:eastAsia="Calibri" w:hAnsi="Calibri" w:cs="Calibri"/>
          <w:b/>
          <w:bCs/>
        </w:rPr>
        <w:lastRenderedPageBreak/>
        <w:t>References</w:t>
      </w:r>
    </w:p>
    <w:p w14:paraId="6A424EBE" w14:textId="016D5D46" w:rsidR="258BE3FB" w:rsidRDefault="258BE3FB" w:rsidP="757A0126">
      <w:pPr>
        <w:spacing w:before="240" w:after="240"/>
        <w:ind w:left="720" w:hanging="720"/>
      </w:pPr>
      <w:proofErr w:type="spellStart"/>
      <w:r w:rsidRPr="757A0126">
        <w:rPr>
          <w:rFonts w:ascii="Calibri" w:eastAsia="Calibri" w:hAnsi="Calibri" w:cs="Calibri"/>
        </w:rPr>
        <w:t>Bacciaglia</w:t>
      </w:r>
      <w:proofErr w:type="spellEnd"/>
      <w:r w:rsidRPr="757A0126">
        <w:rPr>
          <w:rFonts w:ascii="Calibri" w:eastAsia="Calibri" w:hAnsi="Calibri" w:cs="Calibri"/>
        </w:rPr>
        <w:t xml:space="preserve">, M., Tait Neufeld, H., </w:t>
      </w:r>
      <w:proofErr w:type="spellStart"/>
      <w:r w:rsidRPr="757A0126">
        <w:rPr>
          <w:rFonts w:ascii="Calibri" w:eastAsia="Calibri" w:hAnsi="Calibri" w:cs="Calibri"/>
        </w:rPr>
        <w:t>Neiterman</w:t>
      </w:r>
      <w:proofErr w:type="spellEnd"/>
      <w:r w:rsidRPr="757A0126">
        <w:rPr>
          <w:rFonts w:ascii="Calibri" w:eastAsia="Calibri" w:hAnsi="Calibri" w:cs="Calibri"/>
        </w:rPr>
        <w:t xml:space="preserve">, E., Krishnan, A., Johnston, S., &amp; Wright, K. (2023). Indigenous maternal health and health services within Canada: A scoping review. </w:t>
      </w:r>
      <w:r w:rsidRPr="757A0126">
        <w:rPr>
          <w:rFonts w:ascii="Calibri" w:eastAsia="Calibri" w:hAnsi="Calibri" w:cs="Calibri"/>
          <w:i/>
          <w:iCs/>
        </w:rPr>
        <w:t>BMC Pregnancy and Childbirth, 23</w:t>
      </w:r>
      <w:r w:rsidRPr="757A0126">
        <w:rPr>
          <w:rFonts w:ascii="Calibri" w:eastAsia="Calibri" w:hAnsi="Calibri" w:cs="Calibri"/>
        </w:rPr>
        <w:t xml:space="preserve">(327), 1–14. </w:t>
      </w:r>
      <w:hyperlink r:id="rId7">
        <w:r w:rsidRPr="757A0126">
          <w:rPr>
            <w:rStyle w:val="Hyperlink"/>
            <w:rFonts w:ascii="Calibri" w:eastAsia="Calibri" w:hAnsi="Calibri" w:cs="Calibri"/>
          </w:rPr>
          <w:t>https://doi.org/10.1186/s12884-023-05645-y</w:t>
        </w:r>
      </w:hyperlink>
    </w:p>
    <w:p w14:paraId="71F08C0D" w14:textId="5793AFE4" w:rsidR="258BE3FB" w:rsidRDefault="258BE3FB" w:rsidP="757A0126">
      <w:pPr>
        <w:spacing w:before="240" w:after="240"/>
        <w:ind w:left="720" w:hanging="720"/>
      </w:pPr>
      <w:r w:rsidRPr="757A0126">
        <w:rPr>
          <w:rFonts w:ascii="Calibri" w:eastAsia="Calibri" w:hAnsi="Calibri" w:cs="Calibri"/>
        </w:rPr>
        <w:t xml:space="preserve">Centering Healthcare Institute. (n.d.). </w:t>
      </w:r>
      <w:proofErr w:type="spellStart"/>
      <w:r w:rsidRPr="757A0126">
        <w:rPr>
          <w:rFonts w:ascii="Calibri" w:eastAsia="Calibri" w:hAnsi="Calibri" w:cs="Calibri"/>
          <w:i/>
          <w:iCs/>
        </w:rPr>
        <w:t>CenteringPregnancy</w:t>
      </w:r>
      <w:proofErr w:type="spellEnd"/>
      <w:r w:rsidRPr="757A0126">
        <w:rPr>
          <w:rFonts w:ascii="Calibri" w:eastAsia="Calibri" w:hAnsi="Calibri" w:cs="Calibri"/>
        </w:rPr>
        <w:t xml:space="preserve">. </w:t>
      </w:r>
      <w:hyperlink r:id="rId8">
        <w:r w:rsidRPr="757A0126">
          <w:rPr>
            <w:rStyle w:val="Hyperlink"/>
            <w:rFonts w:ascii="Calibri" w:eastAsia="Calibri" w:hAnsi="Calibri" w:cs="Calibri"/>
          </w:rPr>
          <w:t>https://www.centeringhealthcare.org/what-we-do/centering-pregnancy</w:t>
        </w:r>
      </w:hyperlink>
    </w:p>
    <w:p w14:paraId="4BA4267D" w14:textId="574B0191" w:rsidR="258BE3FB" w:rsidRDefault="258BE3FB" w:rsidP="757A0126">
      <w:pPr>
        <w:spacing w:before="240" w:after="240"/>
        <w:ind w:left="720" w:hanging="720"/>
      </w:pPr>
      <w:r w:rsidRPr="757A0126">
        <w:rPr>
          <w:rFonts w:ascii="Calibri" w:eastAsia="Calibri" w:hAnsi="Calibri" w:cs="Calibri"/>
        </w:rPr>
        <w:t xml:space="preserve">First Steps. (n.d.). </w:t>
      </w:r>
      <w:r w:rsidRPr="757A0126">
        <w:rPr>
          <w:rFonts w:ascii="Calibri" w:eastAsia="Calibri" w:hAnsi="Calibri" w:cs="Calibri"/>
          <w:i/>
          <w:iCs/>
        </w:rPr>
        <w:t>First Steps early pregnancy triage clinic</w:t>
      </w:r>
      <w:r w:rsidRPr="757A0126">
        <w:rPr>
          <w:rFonts w:ascii="Calibri" w:eastAsia="Calibri" w:hAnsi="Calibri" w:cs="Calibri"/>
        </w:rPr>
        <w:t xml:space="preserve">. </w:t>
      </w:r>
      <w:hyperlink r:id="rId9">
        <w:r w:rsidRPr="757A0126">
          <w:rPr>
            <w:rStyle w:val="Hyperlink"/>
            <w:rFonts w:ascii="Calibri" w:eastAsia="Calibri" w:hAnsi="Calibri" w:cs="Calibri"/>
          </w:rPr>
          <w:t>https://earlypregnancy.ca/</w:t>
        </w:r>
      </w:hyperlink>
    </w:p>
    <w:p w14:paraId="56C8C2A6" w14:textId="523AA6D9" w:rsidR="258BE3FB" w:rsidRDefault="258BE3FB" w:rsidP="757A0126">
      <w:pPr>
        <w:spacing w:before="240" w:after="240"/>
        <w:ind w:left="720" w:hanging="720"/>
      </w:pPr>
      <w:r w:rsidRPr="757A0126">
        <w:rPr>
          <w:rFonts w:ascii="Calibri" w:eastAsia="Calibri" w:hAnsi="Calibri" w:cs="Calibri"/>
        </w:rPr>
        <w:t xml:space="preserve">Government of Canada. (2023). </w:t>
      </w:r>
      <w:r w:rsidRPr="757A0126">
        <w:rPr>
          <w:rFonts w:ascii="Calibri" w:eastAsia="Calibri" w:hAnsi="Calibri" w:cs="Calibri"/>
          <w:i/>
          <w:iCs/>
        </w:rPr>
        <w:t>Family-centred maternity and newborn care: National guidelines</w:t>
      </w:r>
      <w:r w:rsidRPr="757A0126">
        <w:rPr>
          <w:rFonts w:ascii="Calibri" w:eastAsia="Calibri" w:hAnsi="Calibri" w:cs="Calibri"/>
        </w:rPr>
        <w:t xml:space="preserve">. </w:t>
      </w:r>
      <w:hyperlink r:id="rId10">
        <w:r w:rsidRPr="757A0126">
          <w:rPr>
            <w:rStyle w:val="Hyperlink"/>
            <w:rFonts w:ascii="Calibri" w:eastAsia="Calibri" w:hAnsi="Calibri" w:cs="Calibri"/>
          </w:rPr>
          <w:t>https://www.canada.ca/en/public-health/services/maternity-newborn-care-guidelines.html</w:t>
        </w:r>
      </w:hyperlink>
    </w:p>
    <w:p w14:paraId="368C5110" w14:textId="213D5AA1" w:rsidR="258BE3FB" w:rsidRDefault="258BE3FB" w:rsidP="757A0126">
      <w:pPr>
        <w:spacing w:before="240" w:after="240"/>
        <w:ind w:left="720" w:hanging="720"/>
      </w:pPr>
      <w:proofErr w:type="spellStart"/>
      <w:r w:rsidRPr="757A0126">
        <w:rPr>
          <w:rFonts w:ascii="Calibri" w:eastAsia="Calibri" w:hAnsi="Calibri" w:cs="Calibri"/>
        </w:rPr>
        <w:t>Heaman</w:t>
      </w:r>
      <w:proofErr w:type="spellEnd"/>
      <w:r w:rsidRPr="757A0126">
        <w:rPr>
          <w:rFonts w:ascii="Calibri" w:eastAsia="Calibri" w:hAnsi="Calibri" w:cs="Calibri"/>
        </w:rPr>
        <w:t xml:space="preserve">, M., Martens, P., Brownell, M., </w:t>
      </w:r>
      <w:proofErr w:type="spellStart"/>
      <w:r w:rsidRPr="757A0126">
        <w:rPr>
          <w:rFonts w:ascii="Calibri" w:eastAsia="Calibri" w:hAnsi="Calibri" w:cs="Calibri"/>
        </w:rPr>
        <w:t>Chartier</w:t>
      </w:r>
      <w:proofErr w:type="spellEnd"/>
      <w:r w:rsidRPr="757A0126">
        <w:rPr>
          <w:rFonts w:ascii="Calibri" w:eastAsia="Calibri" w:hAnsi="Calibri" w:cs="Calibri"/>
        </w:rPr>
        <w:t xml:space="preserve">, M., </w:t>
      </w:r>
      <w:proofErr w:type="spellStart"/>
      <w:r w:rsidRPr="757A0126">
        <w:rPr>
          <w:rFonts w:ascii="Calibri" w:eastAsia="Calibri" w:hAnsi="Calibri" w:cs="Calibri"/>
        </w:rPr>
        <w:t>Kirskey</w:t>
      </w:r>
      <w:proofErr w:type="spellEnd"/>
      <w:r w:rsidRPr="757A0126">
        <w:rPr>
          <w:rFonts w:ascii="Calibri" w:eastAsia="Calibri" w:hAnsi="Calibri" w:cs="Calibri"/>
        </w:rPr>
        <w:t xml:space="preserve">, S., &amp; </w:t>
      </w:r>
      <w:proofErr w:type="spellStart"/>
      <w:r w:rsidRPr="757A0126">
        <w:rPr>
          <w:rFonts w:ascii="Calibri" w:eastAsia="Calibri" w:hAnsi="Calibri" w:cs="Calibri"/>
        </w:rPr>
        <w:t>Helewa</w:t>
      </w:r>
      <w:proofErr w:type="spellEnd"/>
      <w:r w:rsidRPr="757A0126">
        <w:rPr>
          <w:rFonts w:ascii="Calibri" w:eastAsia="Calibri" w:hAnsi="Calibri" w:cs="Calibri"/>
        </w:rPr>
        <w:t xml:space="preserve">, M. (2019). The association of inadequate and intensive prenatal care with maternal, fetal, and infant outcomes: A population-based study in Manitoba, Canada. </w:t>
      </w:r>
      <w:r w:rsidRPr="757A0126">
        <w:rPr>
          <w:rFonts w:ascii="Calibri" w:eastAsia="Calibri" w:hAnsi="Calibri" w:cs="Calibri"/>
          <w:i/>
          <w:iCs/>
        </w:rPr>
        <w:t>Journal of Obstetrics and Gynaecology Canada, 41</w:t>
      </w:r>
      <w:r w:rsidRPr="757A0126">
        <w:rPr>
          <w:rFonts w:ascii="Calibri" w:eastAsia="Calibri" w:hAnsi="Calibri" w:cs="Calibri"/>
        </w:rPr>
        <w:t xml:space="preserve">(7), 947–959. </w:t>
      </w:r>
      <w:hyperlink r:id="rId11">
        <w:r w:rsidRPr="757A0126">
          <w:rPr>
            <w:rStyle w:val="Hyperlink"/>
            <w:rFonts w:ascii="Calibri" w:eastAsia="Calibri" w:hAnsi="Calibri" w:cs="Calibri"/>
          </w:rPr>
          <w:t>https://doi.org/10.1016/j.jogc.2018.09.014</w:t>
        </w:r>
      </w:hyperlink>
    </w:p>
    <w:p w14:paraId="71D60D9E" w14:textId="01F05E15" w:rsidR="258BE3FB" w:rsidRDefault="258BE3FB" w:rsidP="757A0126">
      <w:pPr>
        <w:spacing w:before="240" w:after="240"/>
        <w:ind w:left="720" w:hanging="720"/>
      </w:pPr>
      <w:r w:rsidRPr="757A0126">
        <w:rPr>
          <w:rFonts w:ascii="Calibri" w:eastAsia="Calibri" w:hAnsi="Calibri" w:cs="Calibri"/>
        </w:rPr>
        <w:t xml:space="preserve">Kamloops Obstetrics. (n.d.). </w:t>
      </w:r>
      <w:r w:rsidRPr="757A0126">
        <w:rPr>
          <w:rFonts w:ascii="Calibri" w:eastAsia="Calibri" w:hAnsi="Calibri" w:cs="Calibri"/>
          <w:i/>
          <w:iCs/>
        </w:rPr>
        <w:t>Royal Inland Hospital: Obstetrics</w:t>
      </w:r>
      <w:r w:rsidRPr="757A0126">
        <w:rPr>
          <w:rFonts w:ascii="Calibri" w:eastAsia="Calibri" w:hAnsi="Calibri" w:cs="Calibri"/>
        </w:rPr>
        <w:t xml:space="preserve">. </w:t>
      </w:r>
      <w:hyperlink r:id="rId12">
        <w:r w:rsidRPr="757A0126">
          <w:rPr>
            <w:rStyle w:val="Hyperlink"/>
            <w:rFonts w:ascii="Calibri" w:eastAsia="Calibri" w:hAnsi="Calibri" w:cs="Calibri"/>
          </w:rPr>
          <w:t>https://www.kamloopsmedicine.com/obstetrics</w:t>
        </w:r>
      </w:hyperlink>
    </w:p>
    <w:p w14:paraId="7A9AA276" w14:textId="4501C3F0" w:rsidR="258BE3FB" w:rsidRDefault="258BE3FB" w:rsidP="757A0126">
      <w:pPr>
        <w:spacing w:before="240" w:after="240"/>
        <w:ind w:left="720" w:hanging="720"/>
      </w:pPr>
      <w:proofErr w:type="spellStart"/>
      <w:r w:rsidRPr="757A0126">
        <w:rPr>
          <w:rFonts w:ascii="Calibri" w:eastAsia="Calibri" w:hAnsi="Calibri" w:cs="Calibri"/>
        </w:rPr>
        <w:t>Khanlou</w:t>
      </w:r>
      <w:proofErr w:type="spellEnd"/>
      <w:r w:rsidRPr="757A0126">
        <w:rPr>
          <w:rFonts w:ascii="Calibri" w:eastAsia="Calibri" w:hAnsi="Calibri" w:cs="Calibri"/>
        </w:rPr>
        <w:t xml:space="preserve">, N., Haque, N., Skinner, A., </w:t>
      </w:r>
      <w:proofErr w:type="spellStart"/>
      <w:r w:rsidRPr="757A0126">
        <w:rPr>
          <w:rFonts w:ascii="Calibri" w:eastAsia="Calibri" w:hAnsi="Calibri" w:cs="Calibri"/>
        </w:rPr>
        <w:t>Mantini</w:t>
      </w:r>
      <w:proofErr w:type="spellEnd"/>
      <w:r w:rsidRPr="757A0126">
        <w:rPr>
          <w:rFonts w:ascii="Calibri" w:eastAsia="Calibri" w:hAnsi="Calibri" w:cs="Calibri"/>
        </w:rPr>
        <w:t xml:space="preserve">, A., &amp; Kurtz Landy, C. (2017). Scoping review on maternal health among immigrant and refugee women in Canada: Prenatal, intrapartum, and postnatal care. </w:t>
      </w:r>
      <w:r w:rsidRPr="757A0126">
        <w:rPr>
          <w:rFonts w:ascii="Calibri" w:eastAsia="Calibri" w:hAnsi="Calibri" w:cs="Calibri"/>
          <w:i/>
          <w:iCs/>
        </w:rPr>
        <w:t>Journal of Pregnancy, 2017</w:t>
      </w:r>
      <w:r w:rsidRPr="757A0126">
        <w:rPr>
          <w:rFonts w:ascii="Calibri" w:eastAsia="Calibri" w:hAnsi="Calibri" w:cs="Calibri"/>
        </w:rPr>
        <w:t xml:space="preserve">, Article 8783294. </w:t>
      </w:r>
      <w:hyperlink r:id="rId13">
        <w:r w:rsidRPr="757A0126">
          <w:rPr>
            <w:rStyle w:val="Hyperlink"/>
            <w:rFonts w:ascii="Calibri" w:eastAsia="Calibri" w:hAnsi="Calibri" w:cs="Calibri"/>
          </w:rPr>
          <w:t>https://doi.org/10.1155/2017/8783294</w:t>
        </w:r>
      </w:hyperlink>
    </w:p>
    <w:p w14:paraId="11EA2ECE" w14:textId="2C2E56F4" w:rsidR="258BE3FB" w:rsidRDefault="258BE3FB" w:rsidP="757A0126">
      <w:pPr>
        <w:spacing w:before="240" w:after="240"/>
        <w:ind w:left="720" w:hanging="720"/>
      </w:pPr>
      <w:r w:rsidRPr="757A0126">
        <w:rPr>
          <w:rFonts w:ascii="Calibri" w:eastAsia="Calibri" w:hAnsi="Calibri" w:cs="Calibri"/>
        </w:rPr>
        <w:t xml:space="preserve">Kneller, M., </w:t>
      </w:r>
      <w:proofErr w:type="spellStart"/>
      <w:r w:rsidRPr="757A0126">
        <w:rPr>
          <w:rFonts w:ascii="Calibri" w:eastAsia="Calibri" w:hAnsi="Calibri" w:cs="Calibri"/>
        </w:rPr>
        <w:t>Pituskin</w:t>
      </w:r>
      <w:proofErr w:type="spellEnd"/>
      <w:r w:rsidRPr="757A0126">
        <w:rPr>
          <w:rFonts w:ascii="Calibri" w:eastAsia="Calibri" w:hAnsi="Calibri" w:cs="Calibri"/>
        </w:rPr>
        <w:t xml:space="preserve">, E., </w:t>
      </w:r>
      <w:proofErr w:type="spellStart"/>
      <w:r w:rsidRPr="757A0126">
        <w:rPr>
          <w:rFonts w:ascii="Calibri" w:eastAsia="Calibri" w:hAnsi="Calibri" w:cs="Calibri"/>
        </w:rPr>
        <w:t>Tegg</w:t>
      </w:r>
      <w:proofErr w:type="spellEnd"/>
      <w:r w:rsidRPr="757A0126">
        <w:rPr>
          <w:rFonts w:ascii="Calibri" w:eastAsia="Calibri" w:hAnsi="Calibri" w:cs="Calibri"/>
        </w:rPr>
        <w:t xml:space="preserve">, N. L., &amp; Norris, C. M. (2023). Rural prenatal care by nurse practitioners: A narrative review. </w:t>
      </w:r>
      <w:r w:rsidRPr="757A0126">
        <w:rPr>
          <w:rFonts w:ascii="Calibri" w:eastAsia="Calibri" w:hAnsi="Calibri" w:cs="Calibri"/>
          <w:i/>
          <w:iCs/>
        </w:rPr>
        <w:t>Women’s Health Reports, 4</w:t>
      </w:r>
      <w:r w:rsidRPr="757A0126">
        <w:rPr>
          <w:rFonts w:ascii="Calibri" w:eastAsia="Calibri" w:hAnsi="Calibri" w:cs="Calibri"/>
        </w:rPr>
        <w:t xml:space="preserve">(1), 262–270. </w:t>
      </w:r>
      <w:hyperlink r:id="rId14">
        <w:r w:rsidRPr="757A0126">
          <w:rPr>
            <w:rStyle w:val="Hyperlink"/>
            <w:rFonts w:ascii="Calibri" w:eastAsia="Calibri" w:hAnsi="Calibri" w:cs="Calibri"/>
          </w:rPr>
          <w:t>https://doi.org/10.1089/whr.2023.0011</w:t>
        </w:r>
      </w:hyperlink>
    </w:p>
    <w:p w14:paraId="3811BFC2" w14:textId="09FF382B" w:rsidR="2A9844D6" w:rsidRDefault="2A9844D6" w:rsidP="757A0126">
      <w:pPr>
        <w:spacing w:before="240" w:after="240"/>
        <w:ind w:left="720" w:hanging="720"/>
        <w:rPr>
          <w:rFonts w:ascii="Calibri" w:eastAsia="Calibri" w:hAnsi="Calibri" w:cs="Calibri"/>
        </w:rPr>
      </w:pPr>
      <w:proofErr w:type="spellStart"/>
      <w:r w:rsidRPr="757A0126">
        <w:rPr>
          <w:rFonts w:ascii="Calibri" w:eastAsia="Calibri" w:hAnsi="Calibri" w:cs="Calibri"/>
          <w:color w:val="000000" w:themeColor="text1"/>
        </w:rPr>
        <w:t>Lekshmi</w:t>
      </w:r>
      <w:proofErr w:type="spellEnd"/>
      <w:r w:rsidRPr="757A0126">
        <w:rPr>
          <w:rFonts w:ascii="Calibri" w:eastAsia="Calibri" w:hAnsi="Calibri" w:cs="Calibri"/>
          <w:color w:val="000000" w:themeColor="text1"/>
        </w:rPr>
        <w:t xml:space="preserve">, D., Nader, S., </w:t>
      </w:r>
      <w:proofErr w:type="spellStart"/>
      <w:r w:rsidRPr="757A0126">
        <w:rPr>
          <w:rFonts w:ascii="Calibri" w:eastAsia="Calibri" w:hAnsi="Calibri" w:cs="Calibri"/>
          <w:color w:val="000000" w:themeColor="text1"/>
        </w:rPr>
        <w:t>Rorberts</w:t>
      </w:r>
      <w:proofErr w:type="spellEnd"/>
      <w:r w:rsidRPr="757A0126">
        <w:rPr>
          <w:rFonts w:ascii="Calibri" w:eastAsia="Calibri" w:hAnsi="Calibri" w:cs="Calibri"/>
          <w:color w:val="000000" w:themeColor="text1"/>
        </w:rPr>
        <w:t xml:space="preserve">-Barry, J., </w:t>
      </w:r>
      <w:proofErr w:type="spellStart"/>
      <w:r w:rsidRPr="757A0126">
        <w:rPr>
          <w:rFonts w:ascii="Calibri" w:eastAsia="Calibri" w:hAnsi="Calibri" w:cs="Calibri"/>
          <w:color w:val="000000" w:themeColor="text1"/>
        </w:rPr>
        <w:t>Baecher</w:t>
      </w:r>
      <w:proofErr w:type="spellEnd"/>
      <w:r w:rsidRPr="757A0126">
        <w:rPr>
          <w:rFonts w:ascii="Calibri" w:eastAsia="Calibri" w:hAnsi="Calibri" w:cs="Calibri"/>
          <w:color w:val="000000" w:themeColor="text1"/>
        </w:rPr>
        <w:t xml:space="preserve"> Lind, L. E., Charles, A. S., Werner, E. F., &amp; Ramos, S. Z. (2025). Perinatal Outcomes Among Patients Using OB Teleflex, A Hybrid Prenatal Telemedicine Program. </w:t>
      </w:r>
      <w:r w:rsidRPr="757A0126">
        <w:rPr>
          <w:rFonts w:ascii="Calibri" w:eastAsia="Calibri" w:hAnsi="Calibri" w:cs="Calibri"/>
          <w:i/>
          <w:iCs/>
          <w:color w:val="000000" w:themeColor="text1"/>
        </w:rPr>
        <w:t>Journal of Obstetrics and Gynaecology Canada</w:t>
      </w:r>
      <w:r w:rsidRPr="757A0126">
        <w:rPr>
          <w:rFonts w:ascii="Calibri" w:eastAsia="Calibri" w:hAnsi="Calibri" w:cs="Calibri"/>
          <w:color w:val="000000" w:themeColor="text1"/>
        </w:rPr>
        <w:t xml:space="preserve">. </w:t>
      </w:r>
      <w:hyperlink r:id="rId15">
        <w:r w:rsidRPr="757A0126">
          <w:rPr>
            <w:rStyle w:val="Hyperlink"/>
            <w:rFonts w:ascii="Calibri" w:eastAsia="Calibri" w:hAnsi="Calibri" w:cs="Calibri"/>
          </w:rPr>
          <w:t>https://doi.org/10.1016/j.jogc.2025.102911</w:t>
        </w:r>
      </w:hyperlink>
    </w:p>
    <w:p w14:paraId="49DE5AAA" w14:textId="204B1EEA" w:rsidR="258BE3FB" w:rsidRDefault="258BE3FB" w:rsidP="757A0126">
      <w:pPr>
        <w:spacing w:before="240" w:after="240"/>
        <w:ind w:left="720" w:hanging="720"/>
      </w:pPr>
      <w:r w:rsidRPr="757A0126">
        <w:rPr>
          <w:rFonts w:ascii="Calibri" w:eastAsia="Calibri" w:hAnsi="Calibri" w:cs="Calibri"/>
        </w:rPr>
        <w:t xml:space="preserve">Liu, Y., Wang, Y., Wu, Y., Chen, X., &amp; Bai, J. (2021). Effectiveness of the </w:t>
      </w:r>
      <w:proofErr w:type="spellStart"/>
      <w:r w:rsidRPr="757A0126">
        <w:rPr>
          <w:rFonts w:ascii="Calibri" w:eastAsia="Calibri" w:hAnsi="Calibri" w:cs="Calibri"/>
        </w:rPr>
        <w:t>CenteringPregnancy</w:t>
      </w:r>
      <w:proofErr w:type="spellEnd"/>
      <w:r w:rsidRPr="757A0126">
        <w:rPr>
          <w:rFonts w:ascii="Calibri" w:eastAsia="Calibri" w:hAnsi="Calibri" w:cs="Calibri"/>
        </w:rPr>
        <w:t xml:space="preserve"> program on maternal and birth outcomes: A systematic review and meta-analysis. </w:t>
      </w:r>
      <w:r w:rsidRPr="757A0126">
        <w:rPr>
          <w:rFonts w:ascii="Calibri" w:eastAsia="Calibri" w:hAnsi="Calibri" w:cs="Calibri"/>
          <w:i/>
          <w:iCs/>
        </w:rPr>
        <w:t>International Journal of Nursing Studies, 120</w:t>
      </w:r>
      <w:r w:rsidRPr="757A0126">
        <w:rPr>
          <w:rFonts w:ascii="Calibri" w:eastAsia="Calibri" w:hAnsi="Calibri" w:cs="Calibri"/>
        </w:rPr>
        <w:t xml:space="preserve">, 103981. </w:t>
      </w:r>
      <w:hyperlink r:id="rId16">
        <w:r w:rsidRPr="757A0126">
          <w:rPr>
            <w:rStyle w:val="Hyperlink"/>
            <w:rFonts w:ascii="Calibri" w:eastAsia="Calibri" w:hAnsi="Calibri" w:cs="Calibri"/>
          </w:rPr>
          <w:t>https://doi.org/10.1016/j.ijnurstu.2021.103981</w:t>
        </w:r>
      </w:hyperlink>
    </w:p>
    <w:p w14:paraId="5C98518A" w14:textId="70B8141F" w:rsidR="258BE3FB" w:rsidRDefault="258BE3FB" w:rsidP="757A0126">
      <w:pPr>
        <w:spacing w:before="240" w:after="240"/>
        <w:ind w:left="720" w:hanging="720"/>
      </w:pPr>
      <w:r w:rsidRPr="757A0126">
        <w:rPr>
          <w:rFonts w:ascii="Calibri" w:eastAsia="Calibri" w:hAnsi="Calibri" w:cs="Calibri"/>
        </w:rPr>
        <w:t xml:space="preserve">McNeil, D. A., </w:t>
      </w:r>
      <w:proofErr w:type="spellStart"/>
      <w:r w:rsidRPr="757A0126">
        <w:rPr>
          <w:rFonts w:ascii="Calibri" w:eastAsia="Calibri" w:hAnsi="Calibri" w:cs="Calibri"/>
        </w:rPr>
        <w:t>Vekved</w:t>
      </w:r>
      <w:proofErr w:type="spellEnd"/>
      <w:r w:rsidRPr="757A0126">
        <w:rPr>
          <w:rFonts w:ascii="Calibri" w:eastAsia="Calibri" w:hAnsi="Calibri" w:cs="Calibri"/>
        </w:rPr>
        <w:t xml:space="preserve">, M., Dolan, S. M., </w:t>
      </w:r>
      <w:proofErr w:type="spellStart"/>
      <w:r w:rsidRPr="757A0126">
        <w:rPr>
          <w:rFonts w:ascii="Calibri" w:eastAsia="Calibri" w:hAnsi="Calibri" w:cs="Calibri"/>
        </w:rPr>
        <w:t>Siever</w:t>
      </w:r>
      <w:proofErr w:type="spellEnd"/>
      <w:r w:rsidRPr="757A0126">
        <w:rPr>
          <w:rFonts w:ascii="Calibri" w:eastAsia="Calibri" w:hAnsi="Calibri" w:cs="Calibri"/>
        </w:rPr>
        <w:t xml:space="preserve">, J., Horn, S., &amp; Tough, S. C. (2013). A qualitative study of the experience of </w:t>
      </w:r>
      <w:proofErr w:type="spellStart"/>
      <w:r w:rsidRPr="757A0126">
        <w:rPr>
          <w:rFonts w:ascii="Calibri" w:eastAsia="Calibri" w:hAnsi="Calibri" w:cs="Calibri"/>
        </w:rPr>
        <w:t>CenteringPregnancy</w:t>
      </w:r>
      <w:proofErr w:type="spellEnd"/>
      <w:r w:rsidRPr="757A0126">
        <w:rPr>
          <w:rFonts w:ascii="Calibri" w:eastAsia="Calibri" w:hAnsi="Calibri" w:cs="Calibri"/>
        </w:rPr>
        <w:t xml:space="preserve"> group prenatal care for physicians. </w:t>
      </w:r>
      <w:r w:rsidRPr="757A0126">
        <w:rPr>
          <w:rFonts w:ascii="Calibri" w:eastAsia="Calibri" w:hAnsi="Calibri" w:cs="Calibri"/>
          <w:i/>
          <w:iCs/>
        </w:rPr>
        <w:t>BMC Pregnancy and Childbirth, 13</w:t>
      </w:r>
      <w:r w:rsidRPr="757A0126">
        <w:rPr>
          <w:rFonts w:ascii="Calibri" w:eastAsia="Calibri" w:hAnsi="Calibri" w:cs="Calibri"/>
        </w:rPr>
        <w:t xml:space="preserve">(Suppl 1), S6. </w:t>
      </w:r>
      <w:hyperlink r:id="rId17">
        <w:r w:rsidRPr="757A0126">
          <w:rPr>
            <w:rStyle w:val="Hyperlink"/>
            <w:rFonts w:ascii="Calibri" w:eastAsia="Calibri" w:hAnsi="Calibri" w:cs="Calibri"/>
          </w:rPr>
          <w:t>https://doi.org/10.1186/1471-2393-13-S1-S6</w:t>
        </w:r>
      </w:hyperlink>
    </w:p>
    <w:p w14:paraId="07FD94DF" w14:textId="23862D77" w:rsidR="446C0636" w:rsidRDefault="446C0636" w:rsidP="757A0126">
      <w:pPr>
        <w:spacing w:before="240" w:after="240"/>
        <w:ind w:left="720" w:hanging="720"/>
      </w:pPr>
      <w:r w:rsidRPr="757A0126">
        <w:rPr>
          <w:rFonts w:ascii="Calibri" w:eastAsia="Calibri" w:hAnsi="Calibri" w:cs="Calibri"/>
        </w:rPr>
        <w:t xml:space="preserve">Mohamed, H., Ismail, A., </w:t>
      </w:r>
      <w:proofErr w:type="spellStart"/>
      <w:r w:rsidRPr="757A0126">
        <w:rPr>
          <w:rFonts w:ascii="Calibri" w:eastAsia="Calibri" w:hAnsi="Calibri" w:cs="Calibri"/>
        </w:rPr>
        <w:t>Sutan</w:t>
      </w:r>
      <w:proofErr w:type="spellEnd"/>
      <w:r w:rsidRPr="757A0126">
        <w:rPr>
          <w:rFonts w:ascii="Calibri" w:eastAsia="Calibri" w:hAnsi="Calibri" w:cs="Calibri"/>
        </w:rPr>
        <w:t xml:space="preserve">, R., Abd Rahman, R., &amp; Juval, K. (2025). A scoping review of digital technologies in antenatal care: Recent progress and applications of digital technologies. </w:t>
      </w:r>
      <w:r w:rsidRPr="757A0126">
        <w:rPr>
          <w:rFonts w:ascii="Calibri" w:eastAsia="Calibri" w:hAnsi="Calibri" w:cs="Calibri"/>
          <w:i/>
          <w:iCs/>
        </w:rPr>
        <w:t>BMC Pregnancy and Childbirth, 25</w:t>
      </w:r>
      <w:r w:rsidRPr="757A0126">
        <w:rPr>
          <w:rFonts w:ascii="Calibri" w:eastAsia="Calibri" w:hAnsi="Calibri" w:cs="Calibri"/>
        </w:rPr>
        <w:t xml:space="preserve">(153), 1–14. </w:t>
      </w:r>
      <w:hyperlink r:id="rId18">
        <w:r w:rsidRPr="757A0126">
          <w:rPr>
            <w:rStyle w:val="Hyperlink"/>
            <w:rFonts w:ascii="Calibri" w:eastAsia="Calibri" w:hAnsi="Calibri" w:cs="Calibri"/>
          </w:rPr>
          <w:t>https://doi.org/10.1186/s12884-025-07209-8</w:t>
        </w:r>
      </w:hyperlink>
    </w:p>
    <w:p w14:paraId="288CA644" w14:textId="3127E5D8" w:rsidR="258BE3FB" w:rsidRDefault="258BE3FB" w:rsidP="757A0126">
      <w:pPr>
        <w:spacing w:before="240" w:after="240"/>
        <w:ind w:left="720" w:hanging="720"/>
      </w:pPr>
      <w:proofErr w:type="spellStart"/>
      <w:r w:rsidRPr="757A0126">
        <w:rPr>
          <w:rFonts w:ascii="Calibri" w:eastAsia="Calibri" w:hAnsi="Calibri" w:cs="Calibri"/>
        </w:rPr>
        <w:lastRenderedPageBreak/>
        <w:t>Moyett</w:t>
      </w:r>
      <w:proofErr w:type="spellEnd"/>
      <w:r w:rsidRPr="757A0126">
        <w:rPr>
          <w:rFonts w:ascii="Calibri" w:eastAsia="Calibri" w:hAnsi="Calibri" w:cs="Calibri"/>
        </w:rPr>
        <w:t xml:space="preserve">, J. M., Ramey-Collier, K., Zambrano Guevara, L. M., Macdonald, A., </w:t>
      </w:r>
      <w:proofErr w:type="spellStart"/>
      <w:r w:rsidRPr="757A0126">
        <w:rPr>
          <w:rFonts w:ascii="Calibri" w:eastAsia="Calibri" w:hAnsi="Calibri" w:cs="Calibri"/>
        </w:rPr>
        <w:t>Kuller</w:t>
      </w:r>
      <w:proofErr w:type="spellEnd"/>
      <w:r w:rsidRPr="757A0126">
        <w:rPr>
          <w:rFonts w:ascii="Calibri" w:eastAsia="Calibri" w:hAnsi="Calibri" w:cs="Calibri"/>
        </w:rPr>
        <w:t xml:space="preserve">, J. A., Wheeler, S. M., &amp; Dotters-Katz, S. K. (2023). </w:t>
      </w:r>
      <w:proofErr w:type="spellStart"/>
      <w:r w:rsidRPr="757A0126">
        <w:rPr>
          <w:rFonts w:ascii="Calibri" w:eastAsia="Calibri" w:hAnsi="Calibri" w:cs="Calibri"/>
        </w:rPr>
        <w:t>CenteringPregnancy</w:t>
      </w:r>
      <w:proofErr w:type="spellEnd"/>
      <w:r w:rsidRPr="757A0126">
        <w:rPr>
          <w:rFonts w:ascii="Calibri" w:eastAsia="Calibri" w:hAnsi="Calibri" w:cs="Calibri"/>
        </w:rPr>
        <w:t xml:space="preserve">: A review of implementation and outcomes. </w:t>
      </w:r>
      <w:r w:rsidRPr="757A0126">
        <w:rPr>
          <w:rFonts w:ascii="Calibri" w:eastAsia="Calibri" w:hAnsi="Calibri" w:cs="Calibri"/>
          <w:i/>
          <w:iCs/>
        </w:rPr>
        <w:t>Obstetrical and Gynecological Survey, 78</w:t>
      </w:r>
      <w:r w:rsidRPr="757A0126">
        <w:rPr>
          <w:rFonts w:ascii="Calibri" w:eastAsia="Calibri" w:hAnsi="Calibri" w:cs="Calibri"/>
        </w:rPr>
        <w:t xml:space="preserve">(8), 490–499. </w:t>
      </w:r>
      <w:hyperlink r:id="rId19">
        <w:r w:rsidRPr="757A0126">
          <w:rPr>
            <w:rStyle w:val="Hyperlink"/>
            <w:rFonts w:ascii="Calibri" w:eastAsia="Calibri" w:hAnsi="Calibri" w:cs="Calibri"/>
          </w:rPr>
          <w:t>https://doi.org/10.1097/OGX.0000000000001169</w:t>
        </w:r>
      </w:hyperlink>
    </w:p>
    <w:p w14:paraId="681184C2" w14:textId="0BAD0F7B" w:rsidR="72013D67" w:rsidRDefault="72013D67" w:rsidP="757A0126">
      <w:pPr>
        <w:spacing w:before="240" w:after="240"/>
        <w:ind w:left="720" w:hanging="720"/>
        <w:rPr>
          <w:rFonts w:ascii="Calibri" w:eastAsia="Calibri" w:hAnsi="Calibri" w:cs="Calibri"/>
        </w:rPr>
      </w:pPr>
      <w:r w:rsidRPr="757A0126">
        <w:rPr>
          <w:rFonts w:ascii="Calibri" w:eastAsia="Calibri" w:hAnsi="Calibri" w:cs="Calibri"/>
        </w:rPr>
        <w:t xml:space="preserve">Perinatal Services BC; Vancouver Division of Family Practice. (2018). </w:t>
      </w:r>
      <w:r w:rsidRPr="757A0126">
        <w:rPr>
          <w:rFonts w:ascii="Calibri" w:eastAsia="Calibri" w:hAnsi="Calibri" w:cs="Calibri"/>
          <w:i/>
          <w:iCs/>
        </w:rPr>
        <w:t>Early prenatal care summary and checklist for primary care providers</w:t>
      </w:r>
      <w:r w:rsidRPr="757A0126">
        <w:rPr>
          <w:rFonts w:ascii="Calibri" w:eastAsia="Calibri" w:hAnsi="Calibri" w:cs="Calibri"/>
        </w:rPr>
        <w:t xml:space="preserve"> [PDF]. </w:t>
      </w:r>
      <w:hyperlink r:id="rId20">
        <w:r w:rsidRPr="757A0126">
          <w:rPr>
            <w:rStyle w:val="Hyperlink"/>
            <w:rFonts w:ascii="Calibri" w:eastAsia="Calibri" w:hAnsi="Calibri" w:cs="Calibri"/>
          </w:rPr>
          <w:t>https://www.perinatalservicesbc.ca/Documents/Resources/Checklists/PSBC_Prenatal_Checklist.pdf</w:t>
        </w:r>
      </w:hyperlink>
    </w:p>
    <w:p w14:paraId="1EE564D4" w14:textId="5BC79614" w:rsidR="258BE3FB" w:rsidRDefault="258BE3FB" w:rsidP="757A0126">
      <w:pPr>
        <w:spacing w:before="240" w:after="240"/>
        <w:ind w:left="720" w:hanging="720"/>
      </w:pPr>
      <w:r w:rsidRPr="757A0126">
        <w:rPr>
          <w:rFonts w:ascii="Calibri" w:eastAsia="Calibri" w:hAnsi="Calibri" w:cs="Calibri"/>
        </w:rPr>
        <w:t xml:space="preserve">Province of British Columbia. (2024). </w:t>
      </w:r>
      <w:r w:rsidRPr="757A0126">
        <w:rPr>
          <w:rFonts w:ascii="Calibri" w:eastAsia="Calibri" w:hAnsi="Calibri" w:cs="Calibri"/>
          <w:i/>
          <w:iCs/>
        </w:rPr>
        <w:t>Population estimates, 2011–2024</w:t>
      </w:r>
      <w:r w:rsidRPr="757A0126">
        <w:rPr>
          <w:rFonts w:ascii="Calibri" w:eastAsia="Calibri" w:hAnsi="Calibri" w:cs="Calibri"/>
        </w:rPr>
        <w:t xml:space="preserve">. </w:t>
      </w:r>
      <w:hyperlink r:id="rId21">
        <w:r w:rsidRPr="757A0126">
          <w:rPr>
            <w:rStyle w:val="Hyperlink"/>
            <w:rFonts w:ascii="Calibri" w:eastAsia="Calibri" w:hAnsi="Calibri" w:cs="Calibri"/>
          </w:rPr>
          <w:t>https://www2.gov.bc.ca/gov/content/data/statistics/people-population-community/population/population-estimates</w:t>
        </w:r>
      </w:hyperlink>
    </w:p>
    <w:p w14:paraId="67D3885B" w14:textId="41BD4016" w:rsidR="258BE3FB" w:rsidRDefault="258BE3FB" w:rsidP="757A0126">
      <w:pPr>
        <w:spacing w:before="240" w:after="240"/>
        <w:ind w:left="720" w:hanging="720"/>
      </w:pPr>
      <w:r w:rsidRPr="757A0126">
        <w:rPr>
          <w:rFonts w:ascii="Calibri" w:eastAsia="Calibri" w:hAnsi="Calibri" w:cs="Calibri"/>
        </w:rPr>
        <w:t xml:space="preserve">Sadiku, F., </w:t>
      </w:r>
      <w:proofErr w:type="spellStart"/>
      <w:r w:rsidRPr="757A0126">
        <w:rPr>
          <w:rFonts w:ascii="Calibri" w:eastAsia="Calibri" w:hAnsi="Calibri" w:cs="Calibri"/>
        </w:rPr>
        <w:t>Bucinca</w:t>
      </w:r>
      <w:proofErr w:type="spellEnd"/>
      <w:r w:rsidRPr="757A0126">
        <w:rPr>
          <w:rFonts w:ascii="Calibri" w:eastAsia="Calibri" w:hAnsi="Calibri" w:cs="Calibri"/>
        </w:rPr>
        <w:t xml:space="preserve">, H., </w:t>
      </w:r>
      <w:proofErr w:type="spellStart"/>
      <w:r w:rsidRPr="757A0126">
        <w:rPr>
          <w:rFonts w:ascii="Calibri" w:eastAsia="Calibri" w:hAnsi="Calibri" w:cs="Calibri"/>
        </w:rPr>
        <w:t>Talrich</w:t>
      </w:r>
      <w:proofErr w:type="spellEnd"/>
      <w:r w:rsidRPr="757A0126">
        <w:rPr>
          <w:rFonts w:ascii="Calibri" w:eastAsia="Calibri" w:hAnsi="Calibri" w:cs="Calibri"/>
        </w:rPr>
        <w:t xml:space="preserve">, F., </w:t>
      </w:r>
      <w:proofErr w:type="spellStart"/>
      <w:r w:rsidRPr="757A0126">
        <w:rPr>
          <w:rFonts w:ascii="Calibri" w:eastAsia="Calibri" w:hAnsi="Calibri" w:cs="Calibri"/>
        </w:rPr>
        <w:t>Molliqaj</w:t>
      </w:r>
      <w:proofErr w:type="spellEnd"/>
      <w:r w:rsidRPr="757A0126">
        <w:rPr>
          <w:rFonts w:ascii="Calibri" w:eastAsia="Calibri" w:hAnsi="Calibri" w:cs="Calibri"/>
        </w:rPr>
        <w:t xml:space="preserve">, V., </w:t>
      </w:r>
      <w:proofErr w:type="spellStart"/>
      <w:r w:rsidRPr="757A0126">
        <w:rPr>
          <w:rFonts w:ascii="Calibri" w:eastAsia="Calibri" w:hAnsi="Calibri" w:cs="Calibri"/>
        </w:rPr>
        <w:t>Selmani</w:t>
      </w:r>
      <w:proofErr w:type="spellEnd"/>
      <w:r w:rsidRPr="757A0126">
        <w:rPr>
          <w:rFonts w:ascii="Calibri" w:eastAsia="Calibri" w:hAnsi="Calibri" w:cs="Calibri"/>
        </w:rPr>
        <w:t xml:space="preserve">, E., McCourt, C., </w:t>
      </w:r>
      <w:proofErr w:type="spellStart"/>
      <w:r w:rsidRPr="757A0126">
        <w:rPr>
          <w:rFonts w:ascii="Calibri" w:eastAsia="Calibri" w:hAnsi="Calibri" w:cs="Calibri"/>
        </w:rPr>
        <w:t>Rijnders</w:t>
      </w:r>
      <w:proofErr w:type="spellEnd"/>
      <w:r w:rsidRPr="757A0126">
        <w:rPr>
          <w:rFonts w:ascii="Calibri" w:eastAsia="Calibri" w:hAnsi="Calibri" w:cs="Calibri"/>
        </w:rPr>
        <w:t xml:space="preserve">, M., Little, G., Goodman, D. C., Schindler Rising, S., &amp; Hoxha, I. (2023). Maternal satisfaction with group care: A systematic review. </w:t>
      </w:r>
      <w:r w:rsidRPr="757A0126">
        <w:rPr>
          <w:rFonts w:ascii="Calibri" w:eastAsia="Calibri" w:hAnsi="Calibri" w:cs="Calibri"/>
          <w:i/>
          <w:iCs/>
        </w:rPr>
        <w:t>Advances in Global and Regional Health, 100</w:t>
      </w:r>
      <w:r w:rsidRPr="757A0126">
        <w:rPr>
          <w:rFonts w:ascii="Calibri" w:eastAsia="Calibri" w:hAnsi="Calibri" w:cs="Calibri"/>
        </w:rPr>
        <w:t xml:space="preserve">(301). </w:t>
      </w:r>
      <w:hyperlink r:id="rId22">
        <w:r w:rsidRPr="757A0126">
          <w:rPr>
            <w:rStyle w:val="Hyperlink"/>
            <w:rFonts w:ascii="Calibri" w:eastAsia="Calibri" w:hAnsi="Calibri" w:cs="Calibri"/>
          </w:rPr>
          <w:t>https://doi.org/10.1016/j.xagr.2023.100301</w:t>
        </w:r>
      </w:hyperlink>
    </w:p>
    <w:p w14:paraId="12D5C284" w14:textId="441743F5" w:rsidR="258BE3FB" w:rsidRDefault="258BE3FB" w:rsidP="757A0126">
      <w:pPr>
        <w:spacing w:before="240" w:after="240"/>
        <w:ind w:left="720" w:hanging="720"/>
      </w:pPr>
      <w:proofErr w:type="spellStart"/>
      <w:r w:rsidRPr="757A0126">
        <w:rPr>
          <w:rFonts w:ascii="Calibri" w:eastAsia="Calibri" w:hAnsi="Calibri" w:cs="Calibri"/>
        </w:rPr>
        <w:t>Shoults</w:t>
      </w:r>
      <w:proofErr w:type="spellEnd"/>
      <w:r w:rsidRPr="757A0126">
        <w:rPr>
          <w:rFonts w:ascii="Calibri" w:eastAsia="Calibri" w:hAnsi="Calibri" w:cs="Calibri"/>
        </w:rPr>
        <w:t xml:space="preserve">, T. (2022). </w:t>
      </w:r>
      <w:r w:rsidRPr="757A0126">
        <w:rPr>
          <w:rFonts w:ascii="Calibri" w:eastAsia="Calibri" w:hAnsi="Calibri" w:cs="Calibri"/>
          <w:i/>
          <w:iCs/>
        </w:rPr>
        <w:t>Thompson Region | Divisions of Family Practice</w:t>
      </w:r>
      <w:r w:rsidRPr="757A0126">
        <w:rPr>
          <w:rFonts w:ascii="Calibri" w:eastAsia="Calibri" w:hAnsi="Calibri" w:cs="Calibri"/>
        </w:rPr>
        <w:t xml:space="preserve">. </w:t>
      </w:r>
      <w:hyperlink r:id="rId23">
        <w:r w:rsidRPr="757A0126">
          <w:rPr>
            <w:rStyle w:val="Hyperlink"/>
            <w:rFonts w:ascii="Calibri" w:eastAsia="Calibri" w:hAnsi="Calibri" w:cs="Calibri"/>
          </w:rPr>
          <w:t>https://divisionsbc.ca/thompson-region</w:t>
        </w:r>
      </w:hyperlink>
    </w:p>
    <w:p w14:paraId="1E5D6E0A" w14:textId="0A03FF8A" w:rsidR="258BE3FB" w:rsidRDefault="258BE3FB" w:rsidP="757A0126">
      <w:pPr>
        <w:spacing w:before="240" w:after="240"/>
        <w:ind w:left="720" w:hanging="720"/>
      </w:pPr>
      <w:r w:rsidRPr="757A0126">
        <w:rPr>
          <w:rFonts w:ascii="Calibri" w:eastAsia="Calibri" w:hAnsi="Calibri" w:cs="Calibri"/>
        </w:rPr>
        <w:t xml:space="preserve">Society of Obstetricians and Gynaecologists of Canada. (2019). </w:t>
      </w:r>
      <w:r w:rsidRPr="757A0126">
        <w:rPr>
          <w:rFonts w:ascii="Calibri" w:eastAsia="Calibri" w:hAnsi="Calibri" w:cs="Calibri"/>
          <w:i/>
          <w:iCs/>
        </w:rPr>
        <w:t>High-risk pregnancies and special populations</w:t>
      </w:r>
      <w:r w:rsidRPr="757A0126">
        <w:rPr>
          <w:rFonts w:ascii="Calibri" w:eastAsia="Calibri" w:hAnsi="Calibri" w:cs="Calibri"/>
        </w:rPr>
        <w:t xml:space="preserve">. </w:t>
      </w:r>
      <w:hyperlink r:id="rId24">
        <w:r w:rsidRPr="757A0126">
          <w:rPr>
            <w:rStyle w:val="Hyperlink"/>
            <w:rFonts w:ascii="Calibri" w:eastAsia="Calibri" w:hAnsi="Calibri" w:cs="Calibri"/>
          </w:rPr>
          <w:t>https://sogc.org/en/en/rise/Events/event-display.aspx?EventKey=CVDHGRSK</w:t>
        </w:r>
      </w:hyperlink>
    </w:p>
    <w:p w14:paraId="7B4F8165" w14:textId="6699EE66" w:rsidR="258BE3FB" w:rsidRDefault="258BE3FB" w:rsidP="757A0126">
      <w:pPr>
        <w:spacing w:before="240" w:after="240"/>
        <w:ind w:left="720" w:hanging="720"/>
      </w:pPr>
      <w:r w:rsidRPr="757A0126">
        <w:rPr>
          <w:rFonts w:ascii="Calibri" w:eastAsia="Calibri" w:hAnsi="Calibri" w:cs="Calibri"/>
        </w:rPr>
        <w:t xml:space="preserve">Statistics Canada. (2021). </w:t>
      </w:r>
      <w:r w:rsidRPr="757A0126">
        <w:rPr>
          <w:rFonts w:ascii="Calibri" w:eastAsia="Calibri" w:hAnsi="Calibri" w:cs="Calibri"/>
          <w:i/>
          <w:iCs/>
        </w:rPr>
        <w:t>Kamloops: Census metropolitan area</w:t>
      </w:r>
      <w:r w:rsidRPr="757A0126">
        <w:rPr>
          <w:rFonts w:ascii="Calibri" w:eastAsia="Calibri" w:hAnsi="Calibri" w:cs="Calibri"/>
        </w:rPr>
        <w:t xml:space="preserve">. </w:t>
      </w:r>
      <w:hyperlink r:id="rId25">
        <w:r w:rsidRPr="757A0126">
          <w:rPr>
            <w:rStyle w:val="Hyperlink"/>
            <w:rFonts w:ascii="Calibri" w:eastAsia="Calibri" w:hAnsi="Calibri" w:cs="Calibri"/>
          </w:rPr>
          <w:t>https://www12.statcan.gc.ca/census-recensement/2021/as-sa/fogs-spg/page.cfm?lang=E&amp;topic=9&amp;dguid=2021S0503925</w:t>
        </w:r>
      </w:hyperlink>
    </w:p>
    <w:p w14:paraId="0250C8A1" w14:textId="1C84AE0A" w:rsidR="258BE3FB" w:rsidRDefault="258BE3FB" w:rsidP="757A0126">
      <w:pPr>
        <w:spacing w:before="240" w:after="240"/>
        <w:ind w:left="720" w:hanging="720"/>
      </w:pPr>
      <w:proofErr w:type="spellStart"/>
      <w:r w:rsidRPr="757A0126">
        <w:rPr>
          <w:rFonts w:ascii="Calibri" w:eastAsia="Calibri" w:hAnsi="Calibri" w:cs="Calibri"/>
        </w:rPr>
        <w:t>Tessema</w:t>
      </w:r>
      <w:proofErr w:type="spellEnd"/>
      <w:r w:rsidRPr="757A0126">
        <w:rPr>
          <w:rFonts w:ascii="Calibri" w:eastAsia="Calibri" w:hAnsi="Calibri" w:cs="Calibri"/>
        </w:rPr>
        <w:t xml:space="preserve">, M., </w:t>
      </w:r>
      <w:proofErr w:type="spellStart"/>
      <w:r w:rsidRPr="757A0126">
        <w:rPr>
          <w:rFonts w:ascii="Calibri" w:eastAsia="Calibri" w:hAnsi="Calibri" w:cs="Calibri"/>
        </w:rPr>
        <w:t>Abera</w:t>
      </w:r>
      <w:proofErr w:type="spellEnd"/>
      <w:r w:rsidRPr="757A0126">
        <w:rPr>
          <w:rFonts w:ascii="Calibri" w:eastAsia="Calibri" w:hAnsi="Calibri" w:cs="Calibri"/>
        </w:rPr>
        <w:t xml:space="preserve">, M., &amp; </w:t>
      </w:r>
      <w:proofErr w:type="spellStart"/>
      <w:r w:rsidRPr="757A0126">
        <w:rPr>
          <w:rFonts w:ascii="Calibri" w:eastAsia="Calibri" w:hAnsi="Calibri" w:cs="Calibri"/>
        </w:rPr>
        <w:t>Birhanu</w:t>
      </w:r>
      <w:proofErr w:type="spellEnd"/>
      <w:r w:rsidRPr="757A0126">
        <w:rPr>
          <w:rFonts w:ascii="Calibri" w:eastAsia="Calibri" w:hAnsi="Calibri" w:cs="Calibri"/>
        </w:rPr>
        <w:t xml:space="preserve">, Z. (2025). Improving postnatal social support using antenatal group-based psychoeducation: A cluster randomized controlled trial. </w:t>
      </w:r>
      <w:r w:rsidRPr="757A0126">
        <w:rPr>
          <w:rFonts w:ascii="Calibri" w:eastAsia="Calibri" w:hAnsi="Calibri" w:cs="Calibri"/>
          <w:i/>
          <w:iCs/>
        </w:rPr>
        <w:t>Frontiers in Global Women’s Health, 6</w:t>
      </w:r>
      <w:r w:rsidRPr="757A0126">
        <w:rPr>
          <w:rFonts w:ascii="Calibri" w:eastAsia="Calibri" w:hAnsi="Calibri" w:cs="Calibri"/>
        </w:rPr>
        <w:t xml:space="preserve">, 1510725. </w:t>
      </w:r>
      <w:hyperlink r:id="rId26">
        <w:r w:rsidRPr="757A0126">
          <w:rPr>
            <w:rStyle w:val="Hyperlink"/>
            <w:rFonts w:ascii="Calibri" w:eastAsia="Calibri" w:hAnsi="Calibri" w:cs="Calibri"/>
          </w:rPr>
          <w:t>https://doi.org/10.3389/fgwh.2025.1510725</w:t>
        </w:r>
      </w:hyperlink>
    </w:p>
    <w:p w14:paraId="11A46048" w14:textId="68448AE4" w:rsidR="258BE3FB" w:rsidRDefault="258BE3FB" w:rsidP="757A0126">
      <w:pPr>
        <w:spacing w:before="240" w:after="240"/>
        <w:ind w:left="720" w:hanging="720"/>
      </w:pPr>
      <w:r w:rsidRPr="757A0126">
        <w:rPr>
          <w:rFonts w:ascii="Calibri" w:eastAsia="Calibri" w:hAnsi="Calibri" w:cs="Calibri"/>
        </w:rPr>
        <w:t xml:space="preserve">Thompson-Nicola Regional District. (n.d.). </w:t>
      </w:r>
      <w:r w:rsidRPr="757A0126">
        <w:rPr>
          <w:rFonts w:ascii="Calibri" w:eastAsia="Calibri" w:hAnsi="Calibri" w:cs="Calibri"/>
          <w:i/>
          <w:iCs/>
        </w:rPr>
        <w:t>About the TNRD</w:t>
      </w:r>
      <w:r w:rsidRPr="757A0126">
        <w:rPr>
          <w:rFonts w:ascii="Calibri" w:eastAsia="Calibri" w:hAnsi="Calibri" w:cs="Calibri"/>
        </w:rPr>
        <w:t xml:space="preserve">. </w:t>
      </w:r>
      <w:hyperlink r:id="rId27">
        <w:r w:rsidRPr="757A0126">
          <w:rPr>
            <w:rStyle w:val="Hyperlink"/>
            <w:rFonts w:ascii="Calibri" w:eastAsia="Calibri" w:hAnsi="Calibri" w:cs="Calibri"/>
          </w:rPr>
          <w:t>https://www.tnrd.ca/about-us/about-the-tnrd/</w:t>
        </w:r>
      </w:hyperlink>
    </w:p>
    <w:p w14:paraId="62A7F2D8" w14:textId="417B8128" w:rsidR="258BE3FB" w:rsidRDefault="258BE3FB" w:rsidP="757A0126">
      <w:pPr>
        <w:spacing w:before="240" w:after="240"/>
        <w:ind w:left="720" w:hanging="720"/>
      </w:pPr>
      <w:r w:rsidRPr="757A0126">
        <w:rPr>
          <w:rFonts w:ascii="Calibri" w:eastAsia="Calibri" w:hAnsi="Calibri" w:cs="Calibri"/>
        </w:rPr>
        <w:t xml:space="preserve">Thompson Region Family Obstetrics. (n.d.). </w:t>
      </w:r>
      <w:r w:rsidRPr="757A0126">
        <w:rPr>
          <w:rFonts w:ascii="Calibri" w:eastAsia="Calibri" w:hAnsi="Calibri" w:cs="Calibri"/>
          <w:i/>
          <w:iCs/>
        </w:rPr>
        <w:t>TRFO clinic</w:t>
      </w:r>
      <w:r w:rsidRPr="757A0126">
        <w:rPr>
          <w:rFonts w:ascii="Calibri" w:eastAsia="Calibri" w:hAnsi="Calibri" w:cs="Calibri"/>
        </w:rPr>
        <w:t xml:space="preserve">. </w:t>
      </w:r>
      <w:hyperlink r:id="rId28">
        <w:r w:rsidRPr="757A0126">
          <w:rPr>
            <w:rStyle w:val="Hyperlink"/>
            <w:rFonts w:ascii="Calibri" w:eastAsia="Calibri" w:hAnsi="Calibri" w:cs="Calibri"/>
          </w:rPr>
          <w:t>https://www.trfoclinic.com/</w:t>
        </w:r>
      </w:hyperlink>
    </w:p>
    <w:p w14:paraId="00ECBF09" w14:textId="79F2D5FB" w:rsidR="258BE3FB" w:rsidRDefault="258BE3FB" w:rsidP="757A0126">
      <w:pPr>
        <w:spacing w:before="240" w:after="240"/>
        <w:ind w:left="720" w:hanging="720"/>
      </w:pPr>
      <w:r w:rsidRPr="757A0126">
        <w:rPr>
          <w:rFonts w:ascii="Calibri" w:eastAsia="Calibri" w:hAnsi="Calibri" w:cs="Calibri"/>
        </w:rPr>
        <w:t xml:space="preserve">Williams, B., &amp; van ’t Hof, S. (2016). </w:t>
      </w:r>
      <w:r w:rsidRPr="757A0126">
        <w:rPr>
          <w:rFonts w:ascii="Calibri" w:eastAsia="Calibri" w:hAnsi="Calibri" w:cs="Calibri"/>
          <w:i/>
          <w:iCs/>
        </w:rPr>
        <w:t>Wicked solutions: A systems approach to complex problems</w:t>
      </w:r>
      <w:r w:rsidRPr="757A0126">
        <w:rPr>
          <w:rFonts w:ascii="Calibri" w:eastAsia="Calibri" w:hAnsi="Calibri" w:cs="Calibri"/>
        </w:rPr>
        <w:t xml:space="preserve"> (2nd ed.). Lulu.com.</w:t>
      </w:r>
    </w:p>
    <w:p w14:paraId="7636AE46" w14:textId="489D9B18" w:rsidR="757A0126" w:rsidRPr="009D65B0" w:rsidRDefault="258BE3FB" w:rsidP="009D65B0">
      <w:pPr>
        <w:spacing w:before="240" w:after="240"/>
        <w:ind w:left="720" w:hanging="720"/>
      </w:pPr>
      <w:proofErr w:type="spellStart"/>
      <w:r w:rsidRPr="757A0126">
        <w:rPr>
          <w:rFonts w:ascii="Calibri" w:eastAsia="Calibri" w:hAnsi="Calibri" w:cs="Calibri"/>
        </w:rPr>
        <w:t>Wojcieszek</w:t>
      </w:r>
      <w:proofErr w:type="spellEnd"/>
      <w:r w:rsidRPr="757A0126">
        <w:rPr>
          <w:rFonts w:ascii="Calibri" w:eastAsia="Calibri" w:hAnsi="Calibri" w:cs="Calibri"/>
        </w:rPr>
        <w:t xml:space="preserve">, A. M., Bonet, M., </w:t>
      </w:r>
      <w:proofErr w:type="spellStart"/>
      <w:r w:rsidRPr="757A0126">
        <w:rPr>
          <w:rFonts w:ascii="Calibri" w:eastAsia="Calibri" w:hAnsi="Calibri" w:cs="Calibri"/>
        </w:rPr>
        <w:t>Portela</w:t>
      </w:r>
      <w:proofErr w:type="spellEnd"/>
      <w:r w:rsidRPr="757A0126">
        <w:rPr>
          <w:rFonts w:ascii="Calibri" w:eastAsia="Calibri" w:hAnsi="Calibri" w:cs="Calibri"/>
        </w:rPr>
        <w:t xml:space="preserve">, A., </w:t>
      </w:r>
      <w:proofErr w:type="spellStart"/>
      <w:r w:rsidRPr="757A0126">
        <w:rPr>
          <w:rFonts w:ascii="Calibri" w:eastAsia="Calibri" w:hAnsi="Calibri" w:cs="Calibri"/>
        </w:rPr>
        <w:t>Althabe</w:t>
      </w:r>
      <w:proofErr w:type="spellEnd"/>
      <w:r w:rsidRPr="757A0126">
        <w:rPr>
          <w:rFonts w:ascii="Calibri" w:eastAsia="Calibri" w:hAnsi="Calibri" w:cs="Calibri"/>
        </w:rPr>
        <w:t xml:space="preserve">, F., </w:t>
      </w:r>
      <w:proofErr w:type="spellStart"/>
      <w:r w:rsidRPr="757A0126">
        <w:rPr>
          <w:rFonts w:ascii="Calibri" w:eastAsia="Calibri" w:hAnsi="Calibri" w:cs="Calibri"/>
        </w:rPr>
        <w:t>Bahl</w:t>
      </w:r>
      <w:proofErr w:type="spellEnd"/>
      <w:r w:rsidRPr="757A0126">
        <w:rPr>
          <w:rFonts w:ascii="Calibri" w:eastAsia="Calibri" w:hAnsi="Calibri" w:cs="Calibri"/>
        </w:rPr>
        <w:t xml:space="preserve">, R., Chowdhary, N., </w:t>
      </w:r>
      <w:proofErr w:type="spellStart"/>
      <w:r w:rsidRPr="757A0126">
        <w:rPr>
          <w:rFonts w:ascii="Calibri" w:eastAsia="Calibri" w:hAnsi="Calibri" w:cs="Calibri"/>
        </w:rPr>
        <w:t>Dua</w:t>
      </w:r>
      <w:proofErr w:type="spellEnd"/>
      <w:r w:rsidRPr="757A0126">
        <w:rPr>
          <w:rFonts w:ascii="Calibri" w:eastAsia="Calibri" w:hAnsi="Calibri" w:cs="Calibri"/>
        </w:rPr>
        <w:t xml:space="preserve">, T., Edmond, K., Gupta, S., Rogers, L. M., Souza, J. P., &amp; </w:t>
      </w:r>
      <w:proofErr w:type="spellStart"/>
      <w:r w:rsidRPr="757A0126">
        <w:rPr>
          <w:rFonts w:ascii="Calibri" w:eastAsia="Calibri" w:hAnsi="Calibri" w:cs="Calibri"/>
        </w:rPr>
        <w:t>Oladapo</w:t>
      </w:r>
      <w:proofErr w:type="spellEnd"/>
      <w:r w:rsidRPr="757A0126">
        <w:rPr>
          <w:rFonts w:ascii="Calibri" w:eastAsia="Calibri" w:hAnsi="Calibri" w:cs="Calibri"/>
        </w:rPr>
        <w:t xml:space="preserve">, O. T. (2023). WHO recommendations on maternal and newborn care for a positive postnatal experience: Strengthening the maternal and newborn care continuum. </w:t>
      </w:r>
      <w:r w:rsidRPr="757A0126">
        <w:rPr>
          <w:rFonts w:ascii="Calibri" w:eastAsia="Calibri" w:hAnsi="Calibri" w:cs="Calibri"/>
          <w:i/>
          <w:iCs/>
        </w:rPr>
        <w:t>BMJ Global Health, 8</w:t>
      </w:r>
      <w:r w:rsidRPr="757A0126">
        <w:rPr>
          <w:rFonts w:ascii="Calibri" w:eastAsia="Calibri" w:hAnsi="Calibri" w:cs="Calibri"/>
        </w:rPr>
        <w:t xml:space="preserve">(Suppl 2), e010992. </w:t>
      </w:r>
      <w:hyperlink r:id="rId29">
        <w:r w:rsidRPr="757A0126">
          <w:rPr>
            <w:rStyle w:val="Hyperlink"/>
            <w:rFonts w:ascii="Calibri" w:eastAsia="Calibri" w:hAnsi="Calibri" w:cs="Calibri"/>
          </w:rPr>
          <w:t>https://doi.org/10.1136/bmjgh-2022-010992</w:t>
        </w:r>
      </w:hyperlink>
    </w:p>
    <w:sectPr w:rsidR="757A0126" w:rsidRPr="009D65B0">
      <w:headerReference w:type="default" r:id="rId30"/>
      <w:footerReference w:type="defaul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171A" w14:textId="77777777" w:rsidR="00355874" w:rsidRDefault="00355874">
      <w:pPr>
        <w:spacing w:after="0" w:line="240" w:lineRule="auto"/>
      </w:pPr>
      <w:r>
        <w:separator/>
      </w:r>
    </w:p>
  </w:endnote>
  <w:endnote w:type="continuationSeparator" w:id="0">
    <w:p w14:paraId="07E10383" w14:textId="77777777" w:rsidR="00355874" w:rsidRDefault="0035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7A0126" w14:paraId="40212F93" w14:textId="77777777" w:rsidTr="757A0126">
      <w:trPr>
        <w:trHeight w:val="300"/>
      </w:trPr>
      <w:tc>
        <w:tcPr>
          <w:tcW w:w="3120" w:type="dxa"/>
        </w:tcPr>
        <w:p w14:paraId="214FF303" w14:textId="4579A548" w:rsidR="757A0126" w:rsidRDefault="757A0126" w:rsidP="757A0126">
          <w:pPr>
            <w:pStyle w:val="Header"/>
            <w:ind w:left="-115"/>
          </w:pPr>
        </w:p>
      </w:tc>
      <w:tc>
        <w:tcPr>
          <w:tcW w:w="3120" w:type="dxa"/>
        </w:tcPr>
        <w:p w14:paraId="21AE7D64" w14:textId="6E67E632" w:rsidR="757A0126" w:rsidRDefault="757A0126" w:rsidP="757A0126">
          <w:pPr>
            <w:pStyle w:val="Header"/>
            <w:jc w:val="center"/>
          </w:pPr>
        </w:p>
      </w:tc>
      <w:tc>
        <w:tcPr>
          <w:tcW w:w="3120" w:type="dxa"/>
        </w:tcPr>
        <w:p w14:paraId="17FAB752" w14:textId="49108B1F" w:rsidR="757A0126" w:rsidRDefault="757A0126" w:rsidP="757A0126">
          <w:pPr>
            <w:pStyle w:val="Header"/>
            <w:ind w:right="-115"/>
            <w:jc w:val="right"/>
          </w:pPr>
        </w:p>
      </w:tc>
    </w:tr>
  </w:tbl>
  <w:p w14:paraId="2BADBCA9" w14:textId="722510DF" w:rsidR="757A0126" w:rsidRDefault="757A0126" w:rsidP="757A0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9DAA0" w14:textId="77777777" w:rsidR="00355874" w:rsidRDefault="00355874">
      <w:pPr>
        <w:spacing w:after="0" w:line="240" w:lineRule="auto"/>
      </w:pPr>
      <w:r>
        <w:separator/>
      </w:r>
    </w:p>
  </w:footnote>
  <w:footnote w:type="continuationSeparator" w:id="0">
    <w:p w14:paraId="6FE6CBA5" w14:textId="77777777" w:rsidR="00355874" w:rsidRDefault="00355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7A0126" w14:paraId="5DB42A62" w14:textId="77777777" w:rsidTr="757A0126">
      <w:trPr>
        <w:trHeight w:val="300"/>
      </w:trPr>
      <w:tc>
        <w:tcPr>
          <w:tcW w:w="3120" w:type="dxa"/>
        </w:tcPr>
        <w:p w14:paraId="144F6EEA" w14:textId="5F50512D" w:rsidR="757A0126" w:rsidRDefault="757A0126" w:rsidP="757A0126">
          <w:pPr>
            <w:pStyle w:val="Header"/>
            <w:ind w:left="-115"/>
          </w:pPr>
        </w:p>
      </w:tc>
      <w:tc>
        <w:tcPr>
          <w:tcW w:w="3120" w:type="dxa"/>
        </w:tcPr>
        <w:p w14:paraId="7844F0B8" w14:textId="4E9B539B" w:rsidR="757A0126" w:rsidRDefault="757A0126" w:rsidP="757A0126">
          <w:pPr>
            <w:pStyle w:val="Header"/>
            <w:jc w:val="center"/>
          </w:pPr>
        </w:p>
      </w:tc>
      <w:tc>
        <w:tcPr>
          <w:tcW w:w="3120" w:type="dxa"/>
        </w:tcPr>
        <w:p w14:paraId="0245B520" w14:textId="4A0EB732" w:rsidR="757A0126" w:rsidRDefault="757A0126" w:rsidP="757A0126">
          <w:pPr>
            <w:pStyle w:val="Header"/>
            <w:ind w:right="-115"/>
            <w:jc w:val="right"/>
            <w:rPr>
              <w:rFonts w:ascii="Calibri" w:eastAsia="Calibri" w:hAnsi="Calibri" w:cs="Calibri"/>
            </w:rPr>
          </w:pPr>
          <w:r w:rsidRPr="757A0126">
            <w:rPr>
              <w:rFonts w:ascii="Calibri" w:eastAsia="Calibri" w:hAnsi="Calibri" w:cs="Calibri"/>
            </w:rPr>
            <w:fldChar w:fldCharType="begin"/>
          </w:r>
          <w:r>
            <w:instrText>PAGE</w:instrText>
          </w:r>
          <w:r w:rsidRPr="757A0126">
            <w:fldChar w:fldCharType="separate"/>
          </w:r>
          <w:r w:rsidR="002B3D74">
            <w:rPr>
              <w:noProof/>
            </w:rPr>
            <w:t>1</w:t>
          </w:r>
          <w:r w:rsidRPr="757A0126">
            <w:rPr>
              <w:rFonts w:ascii="Calibri" w:eastAsia="Calibri" w:hAnsi="Calibri" w:cs="Calibri"/>
            </w:rPr>
            <w:fldChar w:fldCharType="end"/>
          </w:r>
        </w:p>
      </w:tc>
    </w:tr>
  </w:tbl>
  <w:p w14:paraId="27BEF97E" w14:textId="69BAFB73" w:rsidR="757A0126" w:rsidRDefault="757A0126" w:rsidP="757A0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FD0"/>
    <w:multiLevelType w:val="multilevel"/>
    <w:tmpl w:val="B34A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9256B"/>
    <w:multiLevelType w:val="multilevel"/>
    <w:tmpl w:val="899E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92297"/>
    <w:multiLevelType w:val="multilevel"/>
    <w:tmpl w:val="7F6CECC0"/>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CD36B1"/>
    <w:multiLevelType w:val="multilevel"/>
    <w:tmpl w:val="BF40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24FFD"/>
    <w:multiLevelType w:val="multilevel"/>
    <w:tmpl w:val="A8EAB88A"/>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902B34"/>
    <w:multiLevelType w:val="multilevel"/>
    <w:tmpl w:val="5D3E8F9E"/>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B14101"/>
    <w:multiLevelType w:val="multilevel"/>
    <w:tmpl w:val="023C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D6B3D"/>
    <w:multiLevelType w:val="multilevel"/>
    <w:tmpl w:val="88720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F34BF0"/>
    <w:multiLevelType w:val="multilevel"/>
    <w:tmpl w:val="18E8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05F9C"/>
    <w:multiLevelType w:val="multilevel"/>
    <w:tmpl w:val="380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B549F"/>
    <w:multiLevelType w:val="multilevel"/>
    <w:tmpl w:val="5CC4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30E7E"/>
    <w:multiLevelType w:val="multilevel"/>
    <w:tmpl w:val="650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A92999"/>
    <w:multiLevelType w:val="multilevel"/>
    <w:tmpl w:val="3E2C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B2692"/>
    <w:multiLevelType w:val="multilevel"/>
    <w:tmpl w:val="C092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94C28"/>
    <w:multiLevelType w:val="multilevel"/>
    <w:tmpl w:val="A072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7A781F"/>
    <w:multiLevelType w:val="multilevel"/>
    <w:tmpl w:val="36FA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33104"/>
    <w:multiLevelType w:val="multilevel"/>
    <w:tmpl w:val="6332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27189"/>
    <w:multiLevelType w:val="multilevel"/>
    <w:tmpl w:val="C0BA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302BF"/>
    <w:multiLevelType w:val="multilevel"/>
    <w:tmpl w:val="FCD6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F9260D"/>
    <w:multiLevelType w:val="multilevel"/>
    <w:tmpl w:val="0E36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495E8C"/>
    <w:multiLevelType w:val="multilevel"/>
    <w:tmpl w:val="D4EE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2605B"/>
    <w:multiLevelType w:val="multilevel"/>
    <w:tmpl w:val="9314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A08BC"/>
    <w:multiLevelType w:val="multilevel"/>
    <w:tmpl w:val="7160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D35FB"/>
    <w:multiLevelType w:val="hybridMultilevel"/>
    <w:tmpl w:val="5CCA31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C96091A"/>
    <w:multiLevelType w:val="multilevel"/>
    <w:tmpl w:val="B852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349C3"/>
    <w:multiLevelType w:val="multilevel"/>
    <w:tmpl w:val="FC3E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726391"/>
    <w:multiLevelType w:val="multilevel"/>
    <w:tmpl w:val="DE8C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D737B"/>
    <w:multiLevelType w:val="multilevel"/>
    <w:tmpl w:val="E960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25B4E"/>
    <w:multiLevelType w:val="multilevel"/>
    <w:tmpl w:val="2596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D6C2D"/>
    <w:multiLevelType w:val="multilevel"/>
    <w:tmpl w:val="7512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C51EF"/>
    <w:multiLevelType w:val="multilevel"/>
    <w:tmpl w:val="0336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CB3B4B"/>
    <w:multiLevelType w:val="multilevel"/>
    <w:tmpl w:val="D758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56F5A"/>
    <w:multiLevelType w:val="multilevel"/>
    <w:tmpl w:val="23A2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367457">
    <w:abstractNumId w:val="4"/>
  </w:num>
  <w:num w:numId="2" w16cid:durableId="1067728614">
    <w:abstractNumId w:val="32"/>
  </w:num>
  <w:num w:numId="3" w16cid:durableId="1334146060">
    <w:abstractNumId w:val="13"/>
  </w:num>
  <w:num w:numId="4" w16cid:durableId="1343435204">
    <w:abstractNumId w:val="27"/>
  </w:num>
  <w:num w:numId="5" w16cid:durableId="1363362880">
    <w:abstractNumId w:val="2"/>
  </w:num>
  <w:num w:numId="6" w16cid:durableId="1382897432">
    <w:abstractNumId w:val="11"/>
  </w:num>
  <w:num w:numId="7" w16cid:durableId="144203774">
    <w:abstractNumId w:val="20"/>
  </w:num>
  <w:num w:numId="8" w16cid:durableId="1464497055">
    <w:abstractNumId w:val="10"/>
  </w:num>
  <w:num w:numId="9" w16cid:durableId="1539663090">
    <w:abstractNumId w:val="28"/>
  </w:num>
  <w:num w:numId="10" w16cid:durableId="1552962749">
    <w:abstractNumId w:val="23"/>
  </w:num>
  <w:num w:numId="11" w16cid:durableId="1595283457">
    <w:abstractNumId w:val="16"/>
  </w:num>
  <w:num w:numId="12" w16cid:durableId="1722092499">
    <w:abstractNumId w:val="1"/>
  </w:num>
  <w:num w:numId="13" w16cid:durableId="1766269668">
    <w:abstractNumId w:val="0"/>
  </w:num>
  <w:num w:numId="14" w16cid:durableId="1804692310">
    <w:abstractNumId w:val="19"/>
  </w:num>
  <w:num w:numId="15" w16cid:durableId="1870870422">
    <w:abstractNumId w:val="31"/>
  </w:num>
  <w:num w:numId="16" w16cid:durableId="1991709893">
    <w:abstractNumId w:val="25"/>
  </w:num>
  <w:num w:numId="17" w16cid:durableId="2016422185">
    <w:abstractNumId w:val="3"/>
  </w:num>
  <w:num w:numId="18" w16cid:durableId="21319997">
    <w:abstractNumId w:val="8"/>
  </w:num>
  <w:num w:numId="19" w16cid:durableId="2144734613">
    <w:abstractNumId w:val="21"/>
  </w:num>
  <w:num w:numId="20" w16cid:durableId="214899117">
    <w:abstractNumId w:val="15"/>
  </w:num>
  <w:num w:numId="21" w16cid:durableId="266546049">
    <w:abstractNumId w:val="24"/>
  </w:num>
  <w:num w:numId="22" w16cid:durableId="323898495">
    <w:abstractNumId w:val="18"/>
  </w:num>
  <w:num w:numId="23" w16cid:durableId="380131438">
    <w:abstractNumId w:val="17"/>
  </w:num>
  <w:num w:numId="24" w16cid:durableId="516818990">
    <w:abstractNumId w:val="26"/>
  </w:num>
  <w:num w:numId="25" w16cid:durableId="520054228">
    <w:abstractNumId w:val="29"/>
  </w:num>
  <w:num w:numId="26" w16cid:durableId="555312433">
    <w:abstractNumId w:val="14"/>
  </w:num>
  <w:num w:numId="27" w16cid:durableId="62486053">
    <w:abstractNumId w:val="22"/>
  </w:num>
  <w:num w:numId="28" w16cid:durableId="673151458">
    <w:abstractNumId w:val="12"/>
  </w:num>
  <w:num w:numId="29" w16cid:durableId="684939723">
    <w:abstractNumId w:val="5"/>
  </w:num>
  <w:num w:numId="30" w16cid:durableId="78067878">
    <w:abstractNumId w:val="6"/>
  </w:num>
  <w:num w:numId="31" w16cid:durableId="78260330">
    <w:abstractNumId w:val="9"/>
  </w:num>
  <w:num w:numId="32" w16cid:durableId="805509634">
    <w:abstractNumId w:val="30"/>
  </w:num>
  <w:num w:numId="33" w16cid:durableId="987972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68"/>
    <w:rsid w:val="00001B12"/>
    <w:rsid w:val="00011C54"/>
    <w:rsid w:val="000475E3"/>
    <w:rsid w:val="000546F9"/>
    <w:rsid w:val="00055C3F"/>
    <w:rsid w:val="0007005B"/>
    <w:rsid w:val="000707F7"/>
    <w:rsid w:val="00084BE9"/>
    <w:rsid w:val="00090FC8"/>
    <w:rsid w:val="000F0841"/>
    <w:rsid w:val="000F42A1"/>
    <w:rsid w:val="000F740E"/>
    <w:rsid w:val="00104E07"/>
    <w:rsid w:val="00114B5D"/>
    <w:rsid w:val="00121EC0"/>
    <w:rsid w:val="00123033"/>
    <w:rsid w:val="0017314B"/>
    <w:rsid w:val="00183A5D"/>
    <w:rsid w:val="001855EB"/>
    <w:rsid w:val="00192B8A"/>
    <w:rsid w:val="00196E71"/>
    <w:rsid w:val="001A417A"/>
    <w:rsid w:val="001C01B7"/>
    <w:rsid w:val="001D3141"/>
    <w:rsid w:val="001E3B62"/>
    <w:rsid w:val="00217A56"/>
    <w:rsid w:val="00226DE2"/>
    <w:rsid w:val="00241C84"/>
    <w:rsid w:val="002801FF"/>
    <w:rsid w:val="002B25A0"/>
    <w:rsid w:val="002B3D74"/>
    <w:rsid w:val="002C42CE"/>
    <w:rsid w:val="002E09FA"/>
    <w:rsid w:val="002F3390"/>
    <w:rsid w:val="00327ADE"/>
    <w:rsid w:val="00330801"/>
    <w:rsid w:val="00335776"/>
    <w:rsid w:val="003379F6"/>
    <w:rsid w:val="00341766"/>
    <w:rsid w:val="00355874"/>
    <w:rsid w:val="00365084"/>
    <w:rsid w:val="00367CDC"/>
    <w:rsid w:val="00387DEE"/>
    <w:rsid w:val="003A54BC"/>
    <w:rsid w:val="003B61C1"/>
    <w:rsid w:val="003F06D7"/>
    <w:rsid w:val="003F2144"/>
    <w:rsid w:val="004B1E73"/>
    <w:rsid w:val="004B1FAC"/>
    <w:rsid w:val="004C129F"/>
    <w:rsid w:val="004C1DF4"/>
    <w:rsid w:val="004C4A3B"/>
    <w:rsid w:val="004D57E8"/>
    <w:rsid w:val="004E5D2B"/>
    <w:rsid w:val="004F6386"/>
    <w:rsid w:val="004F6CCF"/>
    <w:rsid w:val="00516CD1"/>
    <w:rsid w:val="00521B35"/>
    <w:rsid w:val="00521BE8"/>
    <w:rsid w:val="00526A6B"/>
    <w:rsid w:val="00526C5D"/>
    <w:rsid w:val="00531E49"/>
    <w:rsid w:val="0055209E"/>
    <w:rsid w:val="00573253"/>
    <w:rsid w:val="00582CE0"/>
    <w:rsid w:val="00590822"/>
    <w:rsid w:val="005950A7"/>
    <w:rsid w:val="005B36F3"/>
    <w:rsid w:val="005B6F2C"/>
    <w:rsid w:val="005C4BF5"/>
    <w:rsid w:val="005C6DFA"/>
    <w:rsid w:val="005E3ABC"/>
    <w:rsid w:val="00600D13"/>
    <w:rsid w:val="00624142"/>
    <w:rsid w:val="00632972"/>
    <w:rsid w:val="0063666B"/>
    <w:rsid w:val="00651F7C"/>
    <w:rsid w:val="00654A68"/>
    <w:rsid w:val="00682D02"/>
    <w:rsid w:val="0068506A"/>
    <w:rsid w:val="00694491"/>
    <w:rsid w:val="00695A9B"/>
    <w:rsid w:val="006C422F"/>
    <w:rsid w:val="006E55A5"/>
    <w:rsid w:val="006F49F2"/>
    <w:rsid w:val="007315A8"/>
    <w:rsid w:val="00757E5B"/>
    <w:rsid w:val="00757F6C"/>
    <w:rsid w:val="00762C42"/>
    <w:rsid w:val="007634AF"/>
    <w:rsid w:val="00775554"/>
    <w:rsid w:val="00782D12"/>
    <w:rsid w:val="00786B09"/>
    <w:rsid w:val="007E4BBF"/>
    <w:rsid w:val="007F23D1"/>
    <w:rsid w:val="007F3EB0"/>
    <w:rsid w:val="008003A5"/>
    <w:rsid w:val="00813DF3"/>
    <w:rsid w:val="00881B76"/>
    <w:rsid w:val="008A63D6"/>
    <w:rsid w:val="008C5227"/>
    <w:rsid w:val="008C5D52"/>
    <w:rsid w:val="008D7362"/>
    <w:rsid w:val="008E436F"/>
    <w:rsid w:val="008E73C2"/>
    <w:rsid w:val="009254BB"/>
    <w:rsid w:val="00981411"/>
    <w:rsid w:val="009864DA"/>
    <w:rsid w:val="00989C3E"/>
    <w:rsid w:val="0099464D"/>
    <w:rsid w:val="0099529A"/>
    <w:rsid w:val="009B3463"/>
    <w:rsid w:val="009B4A16"/>
    <w:rsid w:val="009B59F5"/>
    <w:rsid w:val="009C7290"/>
    <w:rsid w:val="009D1C09"/>
    <w:rsid w:val="009D65B0"/>
    <w:rsid w:val="009E214C"/>
    <w:rsid w:val="00A22C26"/>
    <w:rsid w:val="00A27DC8"/>
    <w:rsid w:val="00A60869"/>
    <w:rsid w:val="00A7732D"/>
    <w:rsid w:val="00A91D09"/>
    <w:rsid w:val="00AB410B"/>
    <w:rsid w:val="00AD299A"/>
    <w:rsid w:val="00B6414F"/>
    <w:rsid w:val="00B74CAF"/>
    <w:rsid w:val="00B94394"/>
    <w:rsid w:val="00BA2688"/>
    <w:rsid w:val="00BB642A"/>
    <w:rsid w:val="00BD5C0C"/>
    <w:rsid w:val="00BE11B0"/>
    <w:rsid w:val="00BE7647"/>
    <w:rsid w:val="00BF22EE"/>
    <w:rsid w:val="00C02292"/>
    <w:rsid w:val="00C507DD"/>
    <w:rsid w:val="00C658B5"/>
    <w:rsid w:val="00C70FAF"/>
    <w:rsid w:val="00C75DE0"/>
    <w:rsid w:val="00C86CAC"/>
    <w:rsid w:val="00C871F2"/>
    <w:rsid w:val="00C87750"/>
    <w:rsid w:val="00C95EA6"/>
    <w:rsid w:val="00C96785"/>
    <w:rsid w:val="00CB0AC1"/>
    <w:rsid w:val="00CB1DE6"/>
    <w:rsid w:val="00CE1B6A"/>
    <w:rsid w:val="00D10493"/>
    <w:rsid w:val="00D4372F"/>
    <w:rsid w:val="00D61F31"/>
    <w:rsid w:val="00D95216"/>
    <w:rsid w:val="00DA2B0A"/>
    <w:rsid w:val="00DC00DB"/>
    <w:rsid w:val="00DC2CC6"/>
    <w:rsid w:val="00DD67CA"/>
    <w:rsid w:val="00E0256A"/>
    <w:rsid w:val="00E1681C"/>
    <w:rsid w:val="00E33B75"/>
    <w:rsid w:val="00E40271"/>
    <w:rsid w:val="00E446C1"/>
    <w:rsid w:val="00E4678D"/>
    <w:rsid w:val="00E51F6C"/>
    <w:rsid w:val="00E713F0"/>
    <w:rsid w:val="00E80C48"/>
    <w:rsid w:val="00EA4730"/>
    <w:rsid w:val="00EB410E"/>
    <w:rsid w:val="00EC69CB"/>
    <w:rsid w:val="00ED4BC4"/>
    <w:rsid w:val="00F1766D"/>
    <w:rsid w:val="00F22024"/>
    <w:rsid w:val="00F279BC"/>
    <w:rsid w:val="00F5170E"/>
    <w:rsid w:val="00F73912"/>
    <w:rsid w:val="00FD0309"/>
    <w:rsid w:val="00FD104A"/>
    <w:rsid w:val="00FD4940"/>
    <w:rsid w:val="00FE7FB5"/>
    <w:rsid w:val="015EB37C"/>
    <w:rsid w:val="019C858C"/>
    <w:rsid w:val="04163851"/>
    <w:rsid w:val="04343F2F"/>
    <w:rsid w:val="0484DC8B"/>
    <w:rsid w:val="054A49B2"/>
    <w:rsid w:val="05AE150D"/>
    <w:rsid w:val="0606E5BC"/>
    <w:rsid w:val="061DD11B"/>
    <w:rsid w:val="06609D9F"/>
    <w:rsid w:val="066314EB"/>
    <w:rsid w:val="06A9D495"/>
    <w:rsid w:val="06AFFD62"/>
    <w:rsid w:val="06E23C52"/>
    <w:rsid w:val="06EBEC2B"/>
    <w:rsid w:val="07FA0AB2"/>
    <w:rsid w:val="080D4E76"/>
    <w:rsid w:val="08FD5FEF"/>
    <w:rsid w:val="095ECAA1"/>
    <w:rsid w:val="097D5729"/>
    <w:rsid w:val="0982896E"/>
    <w:rsid w:val="09B24DA5"/>
    <w:rsid w:val="0B0340F6"/>
    <w:rsid w:val="0B48AC56"/>
    <w:rsid w:val="0BAD1703"/>
    <w:rsid w:val="0C67505D"/>
    <w:rsid w:val="0C6E5D35"/>
    <w:rsid w:val="0CEBC2E1"/>
    <w:rsid w:val="0D71DFD0"/>
    <w:rsid w:val="0E0C20D4"/>
    <w:rsid w:val="0E9CD6FF"/>
    <w:rsid w:val="0FEB6F56"/>
    <w:rsid w:val="103E41AF"/>
    <w:rsid w:val="1043AB11"/>
    <w:rsid w:val="10739F38"/>
    <w:rsid w:val="11968023"/>
    <w:rsid w:val="11B4E3D9"/>
    <w:rsid w:val="11EBC92F"/>
    <w:rsid w:val="12025079"/>
    <w:rsid w:val="1239019C"/>
    <w:rsid w:val="12C91E1C"/>
    <w:rsid w:val="1373AA88"/>
    <w:rsid w:val="148ED634"/>
    <w:rsid w:val="14F70D25"/>
    <w:rsid w:val="1628DCEE"/>
    <w:rsid w:val="170863F0"/>
    <w:rsid w:val="1797BC19"/>
    <w:rsid w:val="1801927A"/>
    <w:rsid w:val="18086EC3"/>
    <w:rsid w:val="189F1D4A"/>
    <w:rsid w:val="18D97036"/>
    <w:rsid w:val="196C7813"/>
    <w:rsid w:val="1A6F197A"/>
    <w:rsid w:val="1BED1FFC"/>
    <w:rsid w:val="1C4500A2"/>
    <w:rsid w:val="1CD59177"/>
    <w:rsid w:val="1CD9AABA"/>
    <w:rsid w:val="1CE7053B"/>
    <w:rsid w:val="1DBA6A95"/>
    <w:rsid w:val="1DCB74DC"/>
    <w:rsid w:val="1E94B5B2"/>
    <w:rsid w:val="1EA581E3"/>
    <w:rsid w:val="1F65EAB0"/>
    <w:rsid w:val="1FAD3F8A"/>
    <w:rsid w:val="1FEDEFED"/>
    <w:rsid w:val="200207AB"/>
    <w:rsid w:val="20BB3025"/>
    <w:rsid w:val="20D19851"/>
    <w:rsid w:val="2194623F"/>
    <w:rsid w:val="2195A844"/>
    <w:rsid w:val="221FBBF6"/>
    <w:rsid w:val="223A0CA2"/>
    <w:rsid w:val="22DDD0B2"/>
    <w:rsid w:val="23013CF9"/>
    <w:rsid w:val="238B38F4"/>
    <w:rsid w:val="240AEA0A"/>
    <w:rsid w:val="247561A9"/>
    <w:rsid w:val="24D61530"/>
    <w:rsid w:val="258BE3FB"/>
    <w:rsid w:val="261C1B16"/>
    <w:rsid w:val="26479DC7"/>
    <w:rsid w:val="269F17FD"/>
    <w:rsid w:val="26B49F0B"/>
    <w:rsid w:val="2723E744"/>
    <w:rsid w:val="27D77C36"/>
    <w:rsid w:val="27D9582B"/>
    <w:rsid w:val="28A09254"/>
    <w:rsid w:val="28F51553"/>
    <w:rsid w:val="2A9844D6"/>
    <w:rsid w:val="2B96213F"/>
    <w:rsid w:val="2BD5D240"/>
    <w:rsid w:val="2BD954D5"/>
    <w:rsid w:val="2C2F89D4"/>
    <w:rsid w:val="2D41B7E0"/>
    <w:rsid w:val="2D89A456"/>
    <w:rsid w:val="2D9C3DFE"/>
    <w:rsid w:val="2E174A29"/>
    <w:rsid w:val="2F81207B"/>
    <w:rsid w:val="3244CB83"/>
    <w:rsid w:val="340EB098"/>
    <w:rsid w:val="3420B6EF"/>
    <w:rsid w:val="349B8D5A"/>
    <w:rsid w:val="353E195F"/>
    <w:rsid w:val="3596DB31"/>
    <w:rsid w:val="36039A34"/>
    <w:rsid w:val="372973F5"/>
    <w:rsid w:val="37EF8555"/>
    <w:rsid w:val="38131AAF"/>
    <w:rsid w:val="381F1503"/>
    <w:rsid w:val="38A53D79"/>
    <w:rsid w:val="3A278BA7"/>
    <w:rsid w:val="3A971179"/>
    <w:rsid w:val="3B17239B"/>
    <w:rsid w:val="3B635EE7"/>
    <w:rsid w:val="3B6B4157"/>
    <w:rsid w:val="3BAD9205"/>
    <w:rsid w:val="3D28B551"/>
    <w:rsid w:val="3D2D2203"/>
    <w:rsid w:val="3D4536DB"/>
    <w:rsid w:val="3D6EBF3E"/>
    <w:rsid w:val="3D832C76"/>
    <w:rsid w:val="3E33AA70"/>
    <w:rsid w:val="3E3E223D"/>
    <w:rsid w:val="3E997166"/>
    <w:rsid w:val="3F493419"/>
    <w:rsid w:val="3FC35504"/>
    <w:rsid w:val="40624512"/>
    <w:rsid w:val="411831F4"/>
    <w:rsid w:val="412830BD"/>
    <w:rsid w:val="41650696"/>
    <w:rsid w:val="4243ADDB"/>
    <w:rsid w:val="424988EA"/>
    <w:rsid w:val="42900592"/>
    <w:rsid w:val="432C7DC9"/>
    <w:rsid w:val="432D247D"/>
    <w:rsid w:val="43300485"/>
    <w:rsid w:val="43603691"/>
    <w:rsid w:val="446C0636"/>
    <w:rsid w:val="4492A3E0"/>
    <w:rsid w:val="44BA6774"/>
    <w:rsid w:val="458EE938"/>
    <w:rsid w:val="4595D89A"/>
    <w:rsid w:val="4604AFE6"/>
    <w:rsid w:val="4666EAFF"/>
    <w:rsid w:val="466875CB"/>
    <w:rsid w:val="471CD21E"/>
    <w:rsid w:val="480E44EC"/>
    <w:rsid w:val="4852D0B2"/>
    <w:rsid w:val="498A9009"/>
    <w:rsid w:val="49B9AEF1"/>
    <w:rsid w:val="49D1191A"/>
    <w:rsid w:val="49FDD425"/>
    <w:rsid w:val="4AF994DA"/>
    <w:rsid w:val="4B54E769"/>
    <w:rsid w:val="4B78B44A"/>
    <w:rsid w:val="4B8BE574"/>
    <w:rsid w:val="4C4F4D41"/>
    <w:rsid w:val="4D6C998A"/>
    <w:rsid w:val="4D750FF3"/>
    <w:rsid w:val="4DB2B1E3"/>
    <w:rsid w:val="4DE35E69"/>
    <w:rsid w:val="4F245F55"/>
    <w:rsid w:val="4F735E8C"/>
    <w:rsid w:val="4FA4B922"/>
    <w:rsid w:val="50376BD3"/>
    <w:rsid w:val="508E7C08"/>
    <w:rsid w:val="51D1BB39"/>
    <w:rsid w:val="527616EC"/>
    <w:rsid w:val="53B89753"/>
    <w:rsid w:val="53BB774F"/>
    <w:rsid w:val="53D20ACB"/>
    <w:rsid w:val="5478FC1B"/>
    <w:rsid w:val="55435C39"/>
    <w:rsid w:val="557449B3"/>
    <w:rsid w:val="575A3390"/>
    <w:rsid w:val="587751D5"/>
    <w:rsid w:val="58DDDDA1"/>
    <w:rsid w:val="593B82E2"/>
    <w:rsid w:val="5978ACA8"/>
    <w:rsid w:val="5A1269C7"/>
    <w:rsid w:val="5A15A216"/>
    <w:rsid w:val="5A508F9B"/>
    <w:rsid w:val="5A50CF02"/>
    <w:rsid w:val="5A817CC5"/>
    <w:rsid w:val="5AAD875D"/>
    <w:rsid w:val="5B0191B8"/>
    <w:rsid w:val="5B3B416F"/>
    <w:rsid w:val="5B59185F"/>
    <w:rsid w:val="5B7307DB"/>
    <w:rsid w:val="5BB5500E"/>
    <w:rsid w:val="5BBE258A"/>
    <w:rsid w:val="5C1565E0"/>
    <w:rsid w:val="5C6BFE7A"/>
    <w:rsid w:val="5DA114CD"/>
    <w:rsid w:val="5E241FBE"/>
    <w:rsid w:val="5E3C5E71"/>
    <w:rsid w:val="5E551D38"/>
    <w:rsid w:val="5F3DE7A3"/>
    <w:rsid w:val="5F8DCA16"/>
    <w:rsid w:val="60A89050"/>
    <w:rsid w:val="610A15FC"/>
    <w:rsid w:val="61646043"/>
    <w:rsid w:val="6282870F"/>
    <w:rsid w:val="6282BAB3"/>
    <w:rsid w:val="639BCD7B"/>
    <w:rsid w:val="639EEC4B"/>
    <w:rsid w:val="640ED79D"/>
    <w:rsid w:val="65141344"/>
    <w:rsid w:val="6530B3A9"/>
    <w:rsid w:val="6674CBA8"/>
    <w:rsid w:val="67306635"/>
    <w:rsid w:val="6794AFF6"/>
    <w:rsid w:val="67E9150D"/>
    <w:rsid w:val="69544863"/>
    <w:rsid w:val="6968FC68"/>
    <w:rsid w:val="6973029A"/>
    <w:rsid w:val="6A5C0601"/>
    <w:rsid w:val="6AAF5EB0"/>
    <w:rsid w:val="6B00ED6F"/>
    <w:rsid w:val="6C2BC481"/>
    <w:rsid w:val="6C81B80B"/>
    <w:rsid w:val="6CAC84A3"/>
    <w:rsid w:val="6CB844C9"/>
    <w:rsid w:val="6D16046D"/>
    <w:rsid w:val="6D56560F"/>
    <w:rsid w:val="6E11165B"/>
    <w:rsid w:val="6EDAA771"/>
    <w:rsid w:val="6F81CDBD"/>
    <w:rsid w:val="6FA501F2"/>
    <w:rsid w:val="6FAE2ADD"/>
    <w:rsid w:val="6FC12E4D"/>
    <w:rsid w:val="6FE6FFE2"/>
    <w:rsid w:val="6FF06F3A"/>
    <w:rsid w:val="704A800B"/>
    <w:rsid w:val="70B96B75"/>
    <w:rsid w:val="70FFAE88"/>
    <w:rsid w:val="72013D67"/>
    <w:rsid w:val="724C99FE"/>
    <w:rsid w:val="72D263C8"/>
    <w:rsid w:val="732C08E1"/>
    <w:rsid w:val="7370A33B"/>
    <w:rsid w:val="74B62C67"/>
    <w:rsid w:val="750B5140"/>
    <w:rsid w:val="7518DAF0"/>
    <w:rsid w:val="751DA38D"/>
    <w:rsid w:val="757A0126"/>
    <w:rsid w:val="75A77FBD"/>
    <w:rsid w:val="7626D648"/>
    <w:rsid w:val="763D48EE"/>
    <w:rsid w:val="764A0731"/>
    <w:rsid w:val="76DF436C"/>
    <w:rsid w:val="7719CC96"/>
    <w:rsid w:val="7789E716"/>
    <w:rsid w:val="78E112F5"/>
    <w:rsid w:val="78EC4749"/>
    <w:rsid w:val="790F1FA2"/>
    <w:rsid w:val="7A5BB22B"/>
    <w:rsid w:val="7AB7A784"/>
    <w:rsid w:val="7B1AD457"/>
    <w:rsid w:val="7B4B4B10"/>
    <w:rsid w:val="7C3A30BE"/>
    <w:rsid w:val="7C7CE835"/>
    <w:rsid w:val="7C911907"/>
    <w:rsid w:val="7CBC2227"/>
    <w:rsid w:val="7D30AF74"/>
    <w:rsid w:val="7D9992C8"/>
    <w:rsid w:val="7DE5D9A6"/>
    <w:rsid w:val="7ED048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D21144"/>
  <w15:chartTrackingRefBased/>
  <w15:docId w15:val="{3263A8CB-D9B9-49CD-AE10-23A5F531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A68"/>
    <w:rPr>
      <w:rFonts w:eastAsiaTheme="majorEastAsia" w:cstheme="majorBidi"/>
      <w:color w:val="272727" w:themeColor="text1" w:themeTint="D8"/>
    </w:rPr>
  </w:style>
  <w:style w:type="paragraph" w:styleId="Title">
    <w:name w:val="Title"/>
    <w:basedOn w:val="Normal"/>
    <w:next w:val="Normal"/>
    <w:link w:val="TitleChar"/>
    <w:uiPriority w:val="10"/>
    <w:qFormat/>
    <w:rsid w:val="00654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A68"/>
    <w:pPr>
      <w:spacing w:before="160"/>
      <w:jc w:val="center"/>
    </w:pPr>
    <w:rPr>
      <w:i/>
      <w:iCs/>
      <w:color w:val="404040" w:themeColor="text1" w:themeTint="BF"/>
    </w:rPr>
  </w:style>
  <w:style w:type="character" w:customStyle="1" w:styleId="QuoteChar">
    <w:name w:val="Quote Char"/>
    <w:basedOn w:val="DefaultParagraphFont"/>
    <w:link w:val="Quote"/>
    <w:uiPriority w:val="29"/>
    <w:rsid w:val="00654A68"/>
    <w:rPr>
      <w:i/>
      <w:iCs/>
      <w:color w:val="404040" w:themeColor="text1" w:themeTint="BF"/>
    </w:rPr>
  </w:style>
  <w:style w:type="paragraph" w:styleId="ListParagraph">
    <w:name w:val="List Paragraph"/>
    <w:basedOn w:val="Normal"/>
    <w:uiPriority w:val="34"/>
    <w:qFormat/>
    <w:rsid w:val="00654A68"/>
    <w:pPr>
      <w:ind w:left="720"/>
      <w:contextualSpacing/>
    </w:pPr>
  </w:style>
  <w:style w:type="character" w:styleId="IntenseEmphasis">
    <w:name w:val="Intense Emphasis"/>
    <w:basedOn w:val="DefaultParagraphFont"/>
    <w:uiPriority w:val="21"/>
    <w:qFormat/>
    <w:rsid w:val="00654A68"/>
    <w:rPr>
      <w:i/>
      <w:iCs/>
      <w:color w:val="0F4761" w:themeColor="accent1" w:themeShade="BF"/>
    </w:rPr>
  </w:style>
  <w:style w:type="paragraph" w:styleId="IntenseQuote">
    <w:name w:val="Intense Quote"/>
    <w:basedOn w:val="Normal"/>
    <w:next w:val="Normal"/>
    <w:link w:val="IntenseQuoteChar"/>
    <w:uiPriority w:val="30"/>
    <w:qFormat/>
    <w:rsid w:val="00654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A68"/>
    <w:rPr>
      <w:i/>
      <w:iCs/>
      <w:color w:val="0F4761" w:themeColor="accent1" w:themeShade="BF"/>
    </w:rPr>
  </w:style>
  <w:style w:type="character" w:styleId="IntenseReference">
    <w:name w:val="Intense Reference"/>
    <w:basedOn w:val="DefaultParagraphFont"/>
    <w:uiPriority w:val="32"/>
    <w:qFormat/>
    <w:rsid w:val="00654A68"/>
    <w:rPr>
      <w:b/>
      <w:bCs/>
      <w:smallCaps/>
      <w:color w:val="0F4761" w:themeColor="accent1" w:themeShade="BF"/>
      <w:spacing w:val="5"/>
    </w:rPr>
  </w:style>
  <w:style w:type="character" w:styleId="Hyperlink">
    <w:name w:val="Hyperlink"/>
    <w:basedOn w:val="DefaultParagraphFont"/>
    <w:uiPriority w:val="99"/>
    <w:unhideWhenUsed/>
    <w:rsid w:val="00654A68"/>
    <w:rPr>
      <w:color w:val="467886" w:themeColor="hyperlink"/>
      <w:u w:val="single"/>
    </w:rPr>
  </w:style>
  <w:style w:type="character" w:styleId="UnresolvedMention">
    <w:name w:val="Unresolved Mention"/>
    <w:basedOn w:val="DefaultParagraphFont"/>
    <w:uiPriority w:val="99"/>
    <w:semiHidden/>
    <w:unhideWhenUsed/>
    <w:rsid w:val="00654A68"/>
    <w:rPr>
      <w:color w:val="605E5C"/>
      <w:shd w:val="clear" w:color="auto" w:fill="E1DFDD"/>
    </w:rPr>
  </w:style>
  <w:style w:type="character" w:styleId="FollowedHyperlink">
    <w:name w:val="FollowedHyperlink"/>
    <w:basedOn w:val="DefaultParagraphFont"/>
    <w:uiPriority w:val="99"/>
    <w:semiHidden/>
    <w:unhideWhenUsed/>
    <w:rsid w:val="00226DE2"/>
    <w:rPr>
      <w:color w:val="96607D" w:themeColor="followedHyperlink"/>
      <w:u w:val="single"/>
    </w:rPr>
  </w:style>
  <w:style w:type="paragraph" w:styleId="ListBullet3">
    <w:name w:val="List Bullet 3"/>
    <w:basedOn w:val="Normal"/>
    <w:uiPriority w:val="99"/>
    <w:unhideWhenUsed/>
    <w:rsid w:val="00DA2B0A"/>
    <w:pPr>
      <w:numPr>
        <w:numId w:val="1"/>
      </w:numPr>
      <w:spacing w:after="200" w:line="276" w:lineRule="auto"/>
      <w:contextualSpacing/>
    </w:pPr>
    <w:rPr>
      <w:rFonts w:ascii="Cambria" w:eastAsia="Cambria" w:hAnsi="Cambria" w:cs="Cambria"/>
      <w:kern w:val="0"/>
      <w:lang w:val="en" w:eastAsia="en-CA"/>
      <w14:ligatures w14:val="none"/>
    </w:rPr>
  </w:style>
  <w:style w:type="paragraph" w:styleId="ListBullet2">
    <w:name w:val="List Bullet 2"/>
    <w:basedOn w:val="Normal"/>
    <w:uiPriority w:val="99"/>
    <w:unhideWhenUsed/>
    <w:rsid w:val="007315A8"/>
    <w:pPr>
      <w:numPr>
        <w:numId w:val="5"/>
      </w:numPr>
      <w:spacing w:after="200" w:line="276" w:lineRule="auto"/>
      <w:contextualSpacing/>
    </w:pPr>
    <w:rPr>
      <w:rFonts w:ascii="Cambria" w:eastAsia="Cambria" w:hAnsi="Cambria" w:cs="Cambria"/>
      <w:kern w:val="0"/>
      <w:lang w:val="en" w:eastAsia="en-CA"/>
      <w14:ligatures w14:val="none"/>
    </w:rPr>
  </w:style>
  <w:style w:type="paragraph" w:styleId="ListBullet">
    <w:name w:val="List Bullet"/>
    <w:basedOn w:val="Normal"/>
    <w:uiPriority w:val="99"/>
    <w:unhideWhenUsed/>
    <w:rsid w:val="00BB642A"/>
    <w:pPr>
      <w:numPr>
        <w:numId w:val="29"/>
      </w:numPr>
      <w:spacing w:after="200" w:line="276" w:lineRule="auto"/>
      <w:ind w:left="0" w:firstLine="0"/>
      <w:contextualSpacing/>
    </w:pPr>
    <w:rPr>
      <w:rFonts w:ascii="Cambria" w:eastAsia="Cambria" w:hAnsi="Cambria" w:cs="Cambria"/>
      <w:kern w:val="0"/>
      <w:lang w:val="en" w:eastAsia="en-CA"/>
      <w14:ligatures w14:val="none"/>
    </w:rPr>
  </w:style>
  <w:style w:type="paragraph" w:styleId="Header">
    <w:name w:val="header"/>
    <w:basedOn w:val="Normal"/>
    <w:uiPriority w:val="99"/>
    <w:unhideWhenUsed/>
    <w:rsid w:val="757A0126"/>
    <w:pPr>
      <w:tabs>
        <w:tab w:val="center" w:pos="4680"/>
        <w:tab w:val="right" w:pos="9360"/>
      </w:tabs>
      <w:spacing w:after="0" w:line="240" w:lineRule="auto"/>
    </w:pPr>
  </w:style>
  <w:style w:type="paragraph" w:styleId="Footer">
    <w:name w:val="footer"/>
    <w:basedOn w:val="Normal"/>
    <w:uiPriority w:val="99"/>
    <w:unhideWhenUsed/>
    <w:rsid w:val="757A012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17/8783294" TargetMode="External"/><Relationship Id="rId18" Type="http://schemas.openxmlformats.org/officeDocument/2006/relationships/hyperlink" Target="https://doi.org/10.1186/s12884-025-07209-8" TargetMode="External"/><Relationship Id="rId26" Type="http://schemas.openxmlformats.org/officeDocument/2006/relationships/hyperlink" Target="https://doi.org/10.3389/fgwh.2025.1510725" TargetMode="External"/><Relationship Id="rId3" Type="http://schemas.openxmlformats.org/officeDocument/2006/relationships/settings" Target="settings.xml"/><Relationship Id="rId21" Type="http://schemas.openxmlformats.org/officeDocument/2006/relationships/hyperlink" Target="https://www2.gov.bc.ca/gov/content/data/statistics/people-population-community/population/population-estimates" TargetMode="External"/><Relationship Id="rId7" Type="http://schemas.openxmlformats.org/officeDocument/2006/relationships/hyperlink" Target="https://doi.org/10.1186/s12884-023-05645-y" TargetMode="External"/><Relationship Id="rId12" Type="http://schemas.openxmlformats.org/officeDocument/2006/relationships/hyperlink" Target="https://www.kamloopsmedicine.com/obstetrics" TargetMode="External"/><Relationship Id="rId17" Type="http://schemas.openxmlformats.org/officeDocument/2006/relationships/hyperlink" Target="https://doi.org/10.1186/1471-2393-13-S1-S6" TargetMode="External"/><Relationship Id="rId25" Type="http://schemas.openxmlformats.org/officeDocument/2006/relationships/hyperlink" Target="https://www12.statcan.gc.ca/census-recensement/2021/as-sa/fogs-spg/page.cfm?lang=E&amp;topic=9&amp;dguid=2021S050392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ijnurstu.2021.103981" TargetMode="External"/><Relationship Id="rId20" Type="http://schemas.openxmlformats.org/officeDocument/2006/relationships/hyperlink" Target="https://www.perinatalservicesbc.ca/Documents/Resources/Checklists/PSBC_Prenatal_Checklist.pdf?utm_source=chatgpt.com" TargetMode="External"/><Relationship Id="rId29" Type="http://schemas.openxmlformats.org/officeDocument/2006/relationships/hyperlink" Target="https://doi.org/10.1136/bmjgh-2022-0109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ogc.2018.09.014" TargetMode="External"/><Relationship Id="rId24" Type="http://schemas.openxmlformats.org/officeDocument/2006/relationships/hyperlink" Target="https://sogc.org/en/en/rise/Events/event-display.aspx?EventKey=CVDHGRS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ogc.2025.102911" TargetMode="External"/><Relationship Id="rId23" Type="http://schemas.openxmlformats.org/officeDocument/2006/relationships/hyperlink" Target="https://divisionsbc.ca/thompson-region" TargetMode="External"/><Relationship Id="rId28" Type="http://schemas.openxmlformats.org/officeDocument/2006/relationships/hyperlink" Target="https://www.trfoclinic.com/" TargetMode="External"/><Relationship Id="rId10" Type="http://schemas.openxmlformats.org/officeDocument/2006/relationships/hyperlink" Target="https://www.canada.ca/en/public-health/services/maternity-newborn-care-guidelines.html" TargetMode="External"/><Relationship Id="rId19" Type="http://schemas.openxmlformats.org/officeDocument/2006/relationships/hyperlink" Target="https://doi.org/10.1097/OGX.000000000000116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arlypregnancy.ca/" TargetMode="External"/><Relationship Id="rId14" Type="http://schemas.openxmlformats.org/officeDocument/2006/relationships/hyperlink" Target="https://doi.org/10.1089/whr.2023.0011" TargetMode="External"/><Relationship Id="rId22" Type="http://schemas.openxmlformats.org/officeDocument/2006/relationships/hyperlink" Target="https://doi.org/10.1016/j.xagr.2023.100301" TargetMode="External"/><Relationship Id="rId27" Type="http://schemas.openxmlformats.org/officeDocument/2006/relationships/hyperlink" Target="https://www.tnrd.ca/about-us/about-the-tnrd/" TargetMode="External"/><Relationship Id="rId30" Type="http://schemas.openxmlformats.org/officeDocument/2006/relationships/header" Target="header1.xml"/><Relationship Id="rId8" Type="http://schemas.openxmlformats.org/officeDocument/2006/relationships/hyperlink" Target="https://www.centeringhealthcare.org/what-we-do/centering-pregna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3083</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Haywood-Farmer</dc:creator>
  <cp:keywords/>
  <dc:description/>
  <cp:lastModifiedBy>Brianna Grayson</cp:lastModifiedBy>
  <cp:revision>4</cp:revision>
  <dcterms:created xsi:type="dcterms:W3CDTF">2025-09-20T21:50:00Z</dcterms:created>
  <dcterms:modified xsi:type="dcterms:W3CDTF">2025-09-26T16:27:00Z</dcterms:modified>
</cp:coreProperties>
</file>